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000"/>
      </w:tblPr>
      <w:tblGrid>
        <w:gridCol w:w="3960"/>
        <w:gridCol w:w="1980"/>
        <w:gridCol w:w="3960"/>
      </w:tblGrid>
      <w:tr w:rsidR="000E1419" w:rsidTr="006B5027">
        <w:tblPrEx>
          <w:tblCellMar>
            <w:top w:w="0" w:type="dxa"/>
            <w:bottom w:w="0" w:type="dxa"/>
          </w:tblCellMar>
        </w:tblPrEx>
        <w:trPr>
          <w:cantSplit/>
          <w:trHeight w:val="1438"/>
        </w:trPr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0E1419" w:rsidRDefault="000E1419" w:rsidP="00FC49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РЕГУЛАТОРНА КОМИСИЈА</w:t>
            </w:r>
          </w:p>
          <w:p w:rsidR="000E1419" w:rsidRDefault="000E1419" w:rsidP="00FC4934">
            <w:pPr>
              <w:pStyle w:val="BodyText"/>
              <w:jc w:val="center"/>
              <w:rPr>
                <w:sz w:val="24"/>
                <w:lang w:val="sr-Cyrl-BA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lang w:val="sr-Cyrl-BA"/>
              </w:rPr>
              <w:t>А ЕНЕРГЕТИКУ</w:t>
            </w:r>
          </w:p>
          <w:p w:rsidR="000E1419" w:rsidRDefault="000E1419" w:rsidP="00FC4934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РЕПУБЛИКЕ СРПСКЕ</w:t>
            </w:r>
          </w:p>
          <w:p w:rsidR="000E1419" w:rsidRDefault="000E1419" w:rsidP="00FC4934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0E1419" w:rsidRDefault="00DE6023" w:rsidP="00FC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0E1419" w:rsidRPr="002332D4" w:rsidRDefault="000E1419" w:rsidP="00FC493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2332D4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:rsidR="000E1419" w:rsidRDefault="000E1419" w:rsidP="00FC4934">
            <w:pPr>
              <w:pStyle w:val="BodyText2"/>
              <w:jc w:val="center"/>
              <w:rPr>
                <w:lang w:val="de-DE"/>
              </w:rPr>
            </w:pPr>
            <w:r w:rsidRPr="002332D4">
              <w:rPr>
                <w:lang w:val="de-DE"/>
              </w:rPr>
              <w:t xml:space="preserve">ZA </w:t>
            </w:r>
            <w:r>
              <w:rPr>
                <w:lang w:val="de-DE"/>
              </w:rPr>
              <w:t>ENERGETIKU</w:t>
            </w:r>
          </w:p>
          <w:p w:rsidR="000E1419" w:rsidRPr="002332D4" w:rsidRDefault="000E1419" w:rsidP="00FC4934">
            <w:pPr>
              <w:pStyle w:val="BodyText2"/>
              <w:jc w:val="center"/>
              <w:rPr>
                <w:lang w:val="de-DE"/>
              </w:rPr>
            </w:pPr>
            <w:r w:rsidRPr="002332D4">
              <w:rPr>
                <w:lang w:val="de-DE"/>
              </w:rPr>
              <w:t>REPUBLIKE SRPSKE</w:t>
            </w:r>
          </w:p>
          <w:p w:rsidR="000E1419" w:rsidRDefault="000E1419" w:rsidP="00FC493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bCs/>
              </w:rPr>
              <w:t>TREBINJE</w:t>
            </w:r>
          </w:p>
        </w:tc>
      </w:tr>
    </w:tbl>
    <w:p w:rsidR="00DD6A9A" w:rsidRPr="001D1583" w:rsidRDefault="00F53D37" w:rsidP="005446BE">
      <w:pPr>
        <w:tabs>
          <w:tab w:val="left" w:pos="7230"/>
        </w:tabs>
        <w:autoSpaceDE w:val="0"/>
        <w:autoSpaceDN w:val="0"/>
        <w:adjustRightInd w:val="0"/>
        <w:spacing w:before="240"/>
        <w:rPr>
          <w:rFonts w:ascii="Arial" w:hAnsi="Arial" w:cs="Arial"/>
          <w:lang w:val="sr-Cyrl-CS"/>
        </w:rPr>
      </w:pPr>
      <w:r w:rsidRPr="00F85AAA">
        <w:rPr>
          <w:rFonts w:ascii="Arial" w:hAnsi="Arial" w:cs="Arial"/>
          <w:lang w:val="sr-Cyrl-BA"/>
        </w:rPr>
        <w:t>Број</w:t>
      </w:r>
      <w:r w:rsidR="005919AB" w:rsidRPr="00F85AAA">
        <w:rPr>
          <w:rFonts w:ascii="Arial" w:hAnsi="Arial" w:cs="Arial"/>
          <w:lang w:val="sr-Cyrl-BA"/>
        </w:rPr>
        <w:t>:</w:t>
      </w:r>
      <w:r w:rsidR="006C7265">
        <w:rPr>
          <w:rFonts w:ascii="Arial" w:hAnsi="Arial" w:cs="Arial"/>
          <w:lang/>
        </w:rPr>
        <w:t xml:space="preserve"> 01-115-</w:t>
      </w:r>
      <w:r w:rsidR="00AC7C1C">
        <w:rPr>
          <w:rFonts w:ascii="Arial" w:hAnsi="Arial" w:cs="Arial"/>
          <w:lang w:val="sr-Latn-BA"/>
        </w:rPr>
        <w:t>21</w:t>
      </w:r>
      <w:r w:rsidR="006C7265">
        <w:rPr>
          <w:rFonts w:ascii="Arial" w:hAnsi="Arial" w:cs="Arial"/>
          <w:lang/>
        </w:rPr>
        <w:t>/12</w:t>
      </w:r>
      <w:r w:rsidR="00A24BCC">
        <w:rPr>
          <w:rFonts w:ascii="Arial" w:hAnsi="Arial" w:cs="Arial"/>
          <w:lang w:val="sr-Latn-BA"/>
        </w:rPr>
        <w:t>/</w:t>
      </w:r>
      <w:r w:rsidR="00A24BCC">
        <w:rPr>
          <w:rFonts w:ascii="Arial" w:hAnsi="Arial" w:cs="Arial"/>
          <w:lang w:val="sr-Cyrl-BA"/>
        </w:rPr>
        <w:t>Р-163-31</w:t>
      </w:r>
      <w:r w:rsidR="004873DC">
        <w:rPr>
          <w:rFonts w:ascii="Arial" w:hAnsi="Arial" w:cs="Arial"/>
          <w:lang w:val="sr-Cyrl-BA"/>
        </w:rPr>
        <w:t>7</w:t>
      </w:r>
      <w:r w:rsidR="00F63238">
        <w:rPr>
          <w:rFonts w:ascii="Arial" w:hAnsi="Arial" w:cs="Arial"/>
          <w:lang w:val="sr-Cyrl-BA"/>
        </w:rPr>
        <w:tab/>
      </w:r>
    </w:p>
    <w:p w:rsidR="00DD6A9A" w:rsidRPr="008129B9" w:rsidRDefault="00F53D37" w:rsidP="00DD6A9A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129B9">
        <w:rPr>
          <w:rFonts w:ascii="Arial" w:hAnsi="Arial" w:cs="Arial"/>
          <w:lang w:val="sr-Cyrl-BA"/>
        </w:rPr>
        <w:t>Датум</w:t>
      </w:r>
      <w:r w:rsidR="00616AA2" w:rsidRPr="008129B9">
        <w:rPr>
          <w:rFonts w:ascii="Arial" w:hAnsi="Arial" w:cs="Arial"/>
          <w:lang w:val="sr-Cyrl-BA"/>
        </w:rPr>
        <w:t>:</w:t>
      </w:r>
      <w:r w:rsidR="005919AB" w:rsidRPr="008129B9">
        <w:rPr>
          <w:rFonts w:ascii="Arial" w:hAnsi="Arial" w:cs="Arial"/>
          <w:lang w:val="sr-Latn-BA"/>
        </w:rPr>
        <w:t xml:space="preserve"> </w:t>
      </w:r>
      <w:r w:rsidR="00AC7C1C">
        <w:rPr>
          <w:rFonts w:ascii="Arial" w:hAnsi="Arial" w:cs="Arial"/>
          <w:lang/>
        </w:rPr>
        <w:t>16</w:t>
      </w:r>
      <w:r w:rsidR="006C7265">
        <w:rPr>
          <w:rFonts w:ascii="Arial" w:hAnsi="Arial" w:cs="Arial"/>
          <w:lang/>
        </w:rPr>
        <w:t>.</w:t>
      </w:r>
      <w:r w:rsidR="00AC7C1C">
        <w:rPr>
          <w:rFonts w:ascii="Arial" w:hAnsi="Arial" w:cs="Arial"/>
          <w:lang/>
        </w:rPr>
        <w:t xml:space="preserve"> децембар </w:t>
      </w:r>
      <w:r w:rsidR="001D1583">
        <w:rPr>
          <w:rFonts w:ascii="Arial" w:hAnsi="Arial" w:cs="Arial"/>
          <w:lang w:val="sr-Cyrl-BA"/>
        </w:rPr>
        <w:t>20</w:t>
      </w:r>
      <w:r w:rsidR="00AC7C1C">
        <w:rPr>
          <w:rFonts w:ascii="Arial" w:hAnsi="Arial" w:cs="Arial"/>
          <w:lang w:val="sr-Cyrl-BA"/>
        </w:rPr>
        <w:t>20</w:t>
      </w:r>
      <w:r w:rsidR="001D1583">
        <w:rPr>
          <w:rFonts w:ascii="Arial" w:hAnsi="Arial" w:cs="Arial"/>
          <w:lang w:val="sr-Cyrl-BA"/>
        </w:rPr>
        <w:t>.</w:t>
      </w:r>
      <w:r w:rsidR="00F85585" w:rsidRPr="008129B9">
        <w:rPr>
          <w:rFonts w:ascii="Arial" w:hAnsi="Arial" w:cs="Arial"/>
          <w:lang w:val="sr-Latn-BA"/>
        </w:rPr>
        <w:t xml:space="preserve"> </w:t>
      </w:r>
      <w:r w:rsidRPr="008129B9">
        <w:rPr>
          <w:rFonts w:ascii="Arial" w:hAnsi="Arial" w:cs="Arial"/>
          <w:lang w:val="sr-Cyrl-CS"/>
        </w:rPr>
        <w:t>године</w:t>
      </w:r>
    </w:p>
    <w:p w:rsidR="004873DC" w:rsidRDefault="004873DC" w:rsidP="00031E19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:rsidR="00A24BCC" w:rsidRDefault="00A24BCC" w:rsidP="00031E19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:rsidR="00031E19" w:rsidRPr="008129B9" w:rsidRDefault="00AC7C1C" w:rsidP="00031E19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AC7C1C">
        <w:rPr>
          <w:rFonts w:ascii="Arial" w:hAnsi="Arial" w:cs="Arial"/>
          <w:lang w:val="sr-Cyrl-BA"/>
        </w:rPr>
        <w:t xml:space="preserve">На основу одредбe члана 27. Закона о обновљивим изворима енергије и ефикасној когенерацији (Службени гласник Републике Српске, број 39/13, 108/13, 79/15 и 26/19), члана 190. Закона о општем управном поступку (Службени гласник Републике Српске, број 13/02, 87/07 50/10 и 66/18), члана 33. став (1) тачка г) Пословника о раду Регулаторне комисије за енергетику Републике Српске (Службени гласник Републике Српске, број 59/10) и члана 23. Правилникa о подстицању производње електричне енергије из обновљивих извора и у ефикасној когенерацији (Службени гласник Републике Српске, број 114/13, 88/14, 43/16, 29/19 и 79/19) </w:t>
      </w:r>
      <w:r w:rsidR="009F7FB0">
        <w:rPr>
          <w:rFonts w:ascii="Arial" w:hAnsi="Arial" w:cs="Arial"/>
          <w:lang/>
        </w:rPr>
        <w:t xml:space="preserve">поступајући по службеној дужности ради утврђивања планиране годишње производње електричне енергије у систему подстицаја и усклађивања са измјенама у сертификату за производно постројење </w:t>
      </w:r>
      <w:r>
        <w:rPr>
          <w:rFonts w:ascii="Arial" w:hAnsi="Arial" w:cs="Arial"/>
          <w:lang w:val="sr-Cyrl-CS"/>
        </w:rPr>
        <w:t>Ма</w:t>
      </w:r>
      <w:r w:rsidR="009F7FB0">
        <w:rPr>
          <w:rFonts w:ascii="Arial" w:hAnsi="Arial" w:cs="Arial"/>
          <w:lang w:val="sr-Cyrl-CS"/>
        </w:rPr>
        <w:t>ла</w:t>
      </w:r>
      <w:r>
        <w:rPr>
          <w:rFonts w:ascii="Arial" w:hAnsi="Arial" w:cs="Arial"/>
          <w:lang w:val="sr-Cyrl-CS"/>
        </w:rPr>
        <w:t xml:space="preserve"> хидроелектран</w:t>
      </w:r>
      <w:r w:rsidR="009F7FB0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Дивич</w:t>
      </w:r>
      <w:r w:rsidR="009F7FB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привредно</w:t>
      </w:r>
      <w:r w:rsidR="009F7FB0">
        <w:rPr>
          <w:rFonts w:ascii="Arial" w:hAnsi="Arial" w:cs="Arial"/>
          <w:lang w:val="sr-Cyrl-CS"/>
        </w:rPr>
        <w:t>г</w:t>
      </w:r>
      <w:r>
        <w:rPr>
          <w:rFonts w:ascii="Arial" w:hAnsi="Arial" w:cs="Arial"/>
          <w:lang w:val="sr-Cyrl-CS"/>
        </w:rPr>
        <w:t xml:space="preserve"> </w:t>
      </w:r>
      <w:r w:rsidR="009F7FB0">
        <w:rPr>
          <w:rFonts w:ascii="Arial" w:hAnsi="Arial" w:cs="Arial"/>
          <w:lang w:val="sr-Cyrl-CS"/>
        </w:rPr>
        <w:t>друштва</w:t>
      </w:r>
      <w:r w:rsidR="009F7FB0">
        <w:rPr>
          <w:rFonts w:ascii="Arial" w:hAnsi="Arial" w:cs="Arial"/>
          <w:lang w:val="sr-Cyrl-BA"/>
        </w:rPr>
        <w:t xml:space="preserve"> </w:t>
      </w:r>
      <w:r w:rsidR="00031E19">
        <w:rPr>
          <w:rFonts w:ascii="Arial" w:hAnsi="Arial" w:cs="Arial"/>
          <w:lang w:val="sr-Cyrl-CS"/>
        </w:rPr>
        <w:t>"Елинг мале хидроелектране" Теслић</w:t>
      </w:r>
      <w:r w:rsidR="00031E19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д.о.о. Теслић</w:t>
      </w:r>
      <w:r w:rsidR="00031E19">
        <w:rPr>
          <w:rFonts w:ascii="Arial" w:hAnsi="Arial" w:cs="Arial"/>
          <w:lang w:val="sr-Latn-CS"/>
        </w:rPr>
        <w:t>,</w:t>
      </w:r>
      <w:r w:rsidR="00031E19">
        <w:rPr>
          <w:rFonts w:ascii="Arial" w:hAnsi="Arial" w:cs="Arial"/>
          <w:lang w:val="sr-Cyrl-BA"/>
        </w:rPr>
        <w:t xml:space="preserve"> </w:t>
      </w:r>
      <w:r w:rsidR="00031E19" w:rsidRPr="00F10114">
        <w:rPr>
          <w:rFonts w:ascii="Arial" w:hAnsi="Arial" w:cs="Arial"/>
          <w:lang w:val="sr-Cyrl-BA"/>
        </w:rPr>
        <w:t>Регулаторна комисија за енергетику Републике Српске</w:t>
      </w:r>
      <w:r w:rsidR="007B3ED4">
        <w:rPr>
          <w:rFonts w:ascii="Arial" w:hAnsi="Arial" w:cs="Arial"/>
        </w:rPr>
        <w:t>,</w:t>
      </w:r>
      <w:r w:rsidR="00031E19" w:rsidRPr="00F10114">
        <w:rPr>
          <w:rFonts w:ascii="Arial" w:hAnsi="Arial" w:cs="Arial"/>
          <w:lang w:val="sr-Cyrl-BA"/>
        </w:rPr>
        <w:t xml:space="preserve"> </w:t>
      </w:r>
      <w:r w:rsidR="00031E19" w:rsidRPr="00FA46D4">
        <w:rPr>
          <w:rFonts w:ascii="Arial" w:hAnsi="Arial" w:cs="Arial"/>
          <w:lang w:val="sr-Cyrl-BA"/>
        </w:rPr>
        <w:t xml:space="preserve">на </w:t>
      </w:r>
      <w:r>
        <w:rPr>
          <w:rFonts w:ascii="Arial" w:hAnsi="Arial" w:cs="Arial"/>
          <w:lang/>
        </w:rPr>
        <w:t>163</w:t>
      </w:r>
      <w:r w:rsidR="00031E19" w:rsidRPr="00FA46D4">
        <w:rPr>
          <w:rFonts w:ascii="Arial" w:hAnsi="Arial" w:cs="Arial"/>
          <w:lang w:val="sr-Latn-CS"/>
        </w:rPr>
        <w:t>.</w:t>
      </w:r>
      <w:r w:rsidR="00031E19" w:rsidRPr="00FA46D4">
        <w:rPr>
          <w:rFonts w:ascii="Arial" w:hAnsi="Arial" w:cs="Arial"/>
          <w:lang w:val="sr-Cyrl-BA"/>
        </w:rPr>
        <w:t xml:space="preserve"> редовној сједници</w:t>
      </w:r>
      <w:r w:rsidR="00031E19" w:rsidRPr="00FA46D4">
        <w:rPr>
          <w:rFonts w:ascii="Arial" w:hAnsi="Arial" w:cs="Arial"/>
          <w:lang w:val="sr-Latn-BA"/>
        </w:rPr>
        <w:t>,</w:t>
      </w:r>
      <w:r w:rsidR="00031E19" w:rsidRPr="00FA46D4">
        <w:rPr>
          <w:rFonts w:ascii="Arial" w:hAnsi="Arial" w:cs="Arial"/>
          <w:lang w:val="sr-Cyrl-BA"/>
        </w:rPr>
        <w:t xml:space="preserve"> одржаној </w:t>
      </w:r>
      <w:r>
        <w:rPr>
          <w:rFonts w:ascii="Arial" w:hAnsi="Arial" w:cs="Arial"/>
          <w:lang/>
        </w:rPr>
        <w:t>16</w:t>
      </w:r>
      <w:r w:rsidR="00031E19" w:rsidRPr="00FA46D4">
        <w:rPr>
          <w:rFonts w:ascii="Arial" w:hAnsi="Arial" w:cs="Arial"/>
          <w:lang w:val="bs-Latn-BA"/>
        </w:rPr>
        <w:t>.</w:t>
      </w:r>
      <w:r w:rsidR="007B3ED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sr-Cyrl-CS"/>
        </w:rPr>
        <w:t>децембра</w:t>
      </w:r>
      <w:r w:rsidR="00031E19" w:rsidRPr="00FA46D4">
        <w:rPr>
          <w:rFonts w:ascii="Arial" w:hAnsi="Arial" w:cs="Arial"/>
          <w:lang w:val="sr-Cyrl-CS"/>
        </w:rPr>
        <w:t>.</w:t>
      </w:r>
      <w:r w:rsidR="007B3ED4">
        <w:rPr>
          <w:rFonts w:ascii="Arial" w:hAnsi="Arial" w:cs="Arial"/>
        </w:rPr>
        <w:t xml:space="preserve"> </w:t>
      </w:r>
      <w:r w:rsidR="00031E19" w:rsidRPr="00FA46D4">
        <w:rPr>
          <w:rFonts w:ascii="Arial" w:hAnsi="Arial" w:cs="Arial"/>
          <w:lang w:val="sr-Latn-BA"/>
        </w:rPr>
        <w:t>20</w:t>
      </w:r>
      <w:r>
        <w:rPr>
          <w:rFonts w:ascii="Arial" w:hAnsi="Arial" w:cs="Arial"/>
          <w:lang w:val="sr-Cyrl-CS"/>
        </w:rPr>
        <w:t>20</w:t>
      </w:r>
      <w:r w:rsidR="00031E19" w:rsidRPr="00FA46D4">
        <w:rPr>
          <w:rFonts w:ascii="Arial" w:hAnsi="Arial" w:cs="Arial"/>
          <w:lang w:val="sr-Cyrl-BA"/>
        </w:rPr>
        <w:t>. године</w:t>
      </w:r>
      <w:r w:rsidR="007B3ED4">
        <w:rPr>
          <w:rFonts w:ascii="Arial" w:hAnsi="Arial" w:cs="Arial"/>
        </w:rPr>
        <w:t>,</w:t>
      </w:r>
      <w:r w:rsidR="00031E19">
        <w:rPr>
          <w:rFonts w:ascii="Arial" w:hAnsi="Arial" w:cs="Arial"/>
          <w:lang w:val="sr-Cyrl-BA"/>
        </w:rPr>
        <w:t xml:space="preserve"> у Требињу</w:t>
      </w:r>
      <w:r w:rsidR="00031E19" w:rsidRPr="00F10114">
        <w:rPr>
          <w:rFonts w:ascii="Arial" w:hAnsi="Arial" w:cs="Arial"/>
          <w:lang w:val="sr-Cyrl-BA"/>
        </w:rPr>
        <w:t>,</w:t>
      </w:r>
      <w:r w:rsidR="00031E19" w:rsidRPr="00F10114">
        <w:rPr>
          <w:rFonts w:ascii="Arial" w:hAnsi="Arial" w:cs="Arial"/>
          <w:lang w:val="sr-Latn-BA"/>
        </w:rPr>
        <w:t xml:space="preserve"> </w:t>
      </w:r>
      <w:r w:rsidR="00031E19" w:rsidRPr="00F10114">
        <w:rPr>
          <w:rFonts w:ascii="Arial" w:hAnsi="Arial" w:cs="Arial"/>
          <w:lang w:val="sr-Cyrl-BA"/>
        </w:rPr>
        <w:t>донијела је</w:t>
      </w:r>
    </w:p>
    <w:p w:rsidR="004147E2" w:rsidRDefault="004147E2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:rsidR="00E84DCA" w:rsidRPr="008129B9" w:rsidRDefault="00E84DCA" w:rsidP="001D1583">
      <w:pPr>
        <w:autoSpaceDE w:val="0"/>
        <w:autoSpaceDN w:val="0"/>
        <w:adjustRightInd w:val="0"/>
        <w:jc w:val="center"/>
        <w:rPr>
          <w:rFonts w:ascii="Arial" w:hAnsi="Arial" w:cs="Arial"/>
          <w:lang w:val="sr-Cyrl-BA"/>
        </w:rPr>
      </w:pPr>
    </w:p>
    <w:p w:rsidR="00031E19" w:rsidRPr="008129B9" w:rsidRDefault="00031E19" w:rsidP="00031E1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lang w:val="sr-Cyrl-BA"/>
        </w:rPr>
      </w:pPr>
      <w:r w:rsidRPr="008129B9">
        <w:rPr>
          <w:rFonts w:ascii="Arial" w:hAnsi="Arial" w:cs="Arial"/>
          <w:b/>
          <w:lang w:val="sr-Cyrl-BA"/>
        </w:rPr>
        <w:t>Р</w:t>
      </w:r>
      <w:r>
        <w:rPr>
          <w:rFonts w:ascii="Arial" w:hAnsi="Arial" w:cs="Arial"/>
          <w:b/>
          <w:lang w:val="sr-Cyrl-BA"/>
        </w:rPr>
        <w:t xml:space="preserve">  </w:t>
      </w:r>
      <w:r w:rsidRPr="008129B9">
        <w:rPr>
          <w:rFonts w:ascii="Arial" w:hAnsi="Arial" w:cs="Arial"/>
          <w:b/>
          <w:lang w:val="sr-Cyrl-BA"/>
        </w:rPr>
        <w:t>Ј</w:t>
      </w:r>
      <w:r>
        <w:rPr>
          <w:rFonts w:ascii="Arial" w:hAnsi="Arial" w:cs="Arial"/>
          <w:b/>
          <w:lang w:val="sr-Cyrl-BA"/>
        </w:rPr>
        <w:t xml:space="preserve">  </w:t>
      </w:r>
      <w:r w:rsidRPr="008129B9">
        <w:rPr>
          <w:rFonts w:ascii="Arial" w:hAnsi="Arial" w:cs="Arial"/>
          <w:b/>
          <w:lang w:val="sr-Cyrl-BA"/>
        </w:rPr>
        <w:t>Е</w:t>
      </w:r>
      <w:r>
        <w:rPr>
          <w:rFonts w:ascii="Arial" w:hAnsi="Arial" w:cs="Arial"/>
          <w:b/>
          <w:lang w:val="sr-Cyrl-BA"/>
        </w:rPr>
        <w:t xml:space="preserve">  </w:t>
      </w:r>
      <w:r w:rsidRPr="008129B9">
        <w:rPr>
          <w:rFonts w:ascii="Arial" w:hAnsi="Arial" w:cs="Arial"/>
          <w:b/>
          <w:lang w:val="sr-Cyrl-BA"/>
        </w:rPr>
        <w:t>Ш</w:t>
      </w:r>
      <w:r>
        <w:rPr>
          <w:rFonts w:ascii="Arial" w:hAnsi="Arial" w:cs="Arial"/>
          <w:b/>
          <w:lang w:val="sr-Cyrl-BA"/>
        </w:rPr>
        <w:t xml:space="preserve">  </w:t>
      </w:r>
      <w:r w:rsidRPr="008129B9">
        <w:rPr>
          <w:rFonts w:ascii="Arial" w:hAnsi="Arial" w:cs="Arial"/>
          <w:b/>
          <w:lang w:val="sr-Cyrl-BA"/>
        </w:rPr>
        <w:t>Е</w:t>
      </w:r>
      <w:r>
        <w:rPr>
          <w:rFonts w:ascii="Arial" w:hAnsi="Arial" w:cs="Arial"/>
          <w:b/>
          <w:lang w:val="sr-Cyrl-BA"/>
        </w:rPr>
        <w:t xml:space="preserve">  </w:t>
      </w:r>
      <w:r w:rsidRPr="008129B9">
        <w:rPr>
          <w:rFonts w:ascii="Arial" w:hAnsi="Arial" w:cs="Arial"/>
          <w:b/>
          <w:lang w:val="sr-Cyrl-BA"/>
        </w:rPr>
        <w:t>Њ</w:t>
      </w:r>
      <w:r>
        <w:rPr>
          <w:rFonts w:ascii="Arial" w:hAnsi="Arial" w:cs="Arial"/>
          <w:b/>
          <w:lang w:val="sr-Cyrl-BA"/>
        </w:rPr>
        <w:t xml:space="preserve"> </w:t>
      </w:r>
      <w:r w:rsidRPr="008129B9">
        <w:rPr>
          <w:rFonts w:ascii="Arial" w:hAnsi="Arial" w:cs="Arial"/>
          <w:b/>
          <w:lang w:val="sr-Cyrl-BA"/>
        </w:rPr>
        <w:t>Е</w:t>
      </w:r>
    </w:p>
    <w:p w:rsidR="006B5027" w:rsidRDefault="006B5027" w:rsidP="006B502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bs-Latn-BA"/>
        </w:rPr>
      </w:pPr>
    </w:p>
    <w:p w:rsidR="003228A6" w:rsidRPr="003228A6" w:rsidRDefault="003228A6" w:rsidP="006B502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bs-Latn-BA"/>
        </w:rPr>
      </w:pPr>
    </w:p>
    <w:p w:rsidR="008F1688" w:rsidRPr="00D96920" w:rsidRDefault="00B90C09" w:rsidP="00B070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УТВРЂУЈЕ СЕ да п</w:t>
      </w:r>
      <w:r w:rsidR="00AC7C1C">
        <w:rPr>
          <w:rFonts w:ascii="Arial" w:hAnsi="Arial" w:cs="Arial"/>
          <w:lang w:val="sr-Cyrl-BA"/>
        </w:rPr>
        <w:t>ривредно друштв</w:t>
      </w:r>
      <w:r>
        <w:rPr>
          <w:rFonts w:ascii="Arial" w:hAnsi="Arial" w:cs="Arial"/>
          <w:lang w:val="sr-Cyrl-BA"/>
        </w:rPr>
        <w:t>а</w:t>
      </w:r>
      <w:r w:rsidR="00C36A06">
        <w:rPr>
          <w:rFonts w:ascii="Arial" w:hAnsi="Arial" w:cs="Arial"/>
          <w:lang w:val="sr-Cyrl-BA"/>
        </w:rPr>
        <w:t xml:space="preserve"> </w:t>
      </w:r>
      <w:r w:rsidR="00A24BCC">
        <w:rPr>
          <w:rFonts w:ascii="Arial" w:hAnsi="Arial" w:cs="Arial"/>
          <w:lang w:val="sr-Cyrl-CS"/>
        </w:rPr>
        <w:t>„</w:t>
      </w:r>
      <w:r w:rsidR="00356A3B">
        <w:rPr>
          <w:rFonts w:ascii="Arial" w:hAnsi="Arial" w:cs="Arial"/>
          <w:lang w:val="sr-Cyrl-CS"/>
        </w:rPr>
        <w:t>Елинг мале хидроелектране</w:t>
      </w:r>
      <w:r w:rsidR="00A24BCC">
        <w:rPr>
          <w:rFonts w:ascii="Arial" w:hAnsi="Arial" w:cs="Arial"/>
          <w:lang w:val="sr-Cyrl-CS"/>
        </w:rPr>
        <w:t>“</w:t>
      </w:r>
      <w:r w:rsidR="004B2740">
        <w:rPr>
          <w:rFonts w:ascii="Arial" w:hAnsi="Arial" w:cs="Arial"/>
          <w:lang w:val="sr-Cyrl-CS"/>
        </w:rPr>
        <w:t xml:space="preserve"> </w:t>
      </w:r>
      <w:r w:rsidR="00AC7C1C">
        <w:rPr>
          <w:rFonts w:ascii="Arial" w:hAnsi="Arial" w:cs="Arial"/>
          <w:lang w:val="sr-Cyrl-CS"/>
        </w:rPr>
        <w:t xml:space="preserve">д.о.о. Теслић </w:t>
      </w:r>
      <w:r>
        <w:rPr>
          <w:rFonts w:ascii="Arial" w:hAnsi="Arial" w:cs="Arial"/>
          <w:lang w:val="sr-Cyrl-BA"/>
        </w:rPr>
        <w:t>има</w:t>
      </w:r>
      <w:r w:rsidR="00135636">
        <w:rPr>
          <w:rFonts w:ascii="Arial" w:hAnsi="Arial" w:cs="Arial"/>
          <w:lang w:val="sr-Cyrl-BA"/>
        </w:rPr>
        <w:t xml:space="preserve"> прав</w:t>
      </w:r>
      <w:r w:rsidR="003050D5">
        <w:rPr>
          <w:rFonts w:ascii="Arial" w:hAnsi="Arial" w:cs="Arial"/>
          <w:lang w:val="sr-Cyrl-BA"/>
        </w:rPr>
        <w:t>о</w:t>
      </w:r>
      <w:r w:rsidR="00135636">
        <w:rPr>
          <w:rFonts w:ascii="Arial" w:hAnsi="Arial" w:cs="Arial"/>
          <w:lang w:val="sr-Cyrl-BA"/>
        </w:rPr>
        <w:t xml:space="preserve"> на подстицај </w:t>
      </w:r>
      <w:r w:rsidR="003050D5">
        <w:rPr>
          <w:rFonts w:ascii="Arial" w:hAnsi="Arial" w:cs="Arial"/>
          <w:lang w:val="sr-Cyrl-CS"/>
        </w:rPr>
        <w:t>у виду обавезног откупа по гарантованој откупној цијени</w:t>
      </w:r>
      <w:r w:rsidR="003050D5">
        <w:rPr>
          <w:rFonts w:ascii="Arial" w:hAnsi="Arial" w:cs="Arial"/>
          <w:lang w:val="sr-Cyrl-BA"/>
        </w:rPr>
        <w:t xml:space="preserve"> за </w:t>
      </w:r>
      <w:r w:rsidR="00A24BCC">
        <w:rPr>
          <w:rFonts w:ascii="Arial" w:hAnsi="Arial" w:cs="Arial"/>
          <w:lang w:val="sr-Cyrl-BA"/>
        </w:rPr>
        <w:t xml:space="preserve">дио </w:t>
      </w:r>
      <w:r w:rsidR="00A24BCC">
        <w:rPr>
          <w:rFonts w:ascii="Arial" w:hAnsi="Arial" w:cs="Arial"/>
          <w:lang w:val="sr-Cyrl-CS"/>
        </w:rPr>
        <w:t>електричне енергије произведене</w:t>
      </w:r>
      <w:r w:rsidR="00A24BCC">
        <w:rPr>
          <w:rFonts w:ascii="Arial" w:hAnsi="Arial" w:cs="Arial"/>
          <w:lang w:val="sr-Cyrl-BA"/>
        </w:rPr>
        <w:t xml:space="preserve"> </w:t>
      </w:r>
      <w:r w:rsidR="00135636">
        <w:rPr>
          <w:rFonts w:ascii="Arial" w:hAnsi="Arial" w:cs="Arial"/>
          <w:lang w:val="sr-Cyrl-BA"/>
        </w:rPr>
        <w:t xml:space="preserve">у </w:t>
      </w:r>
      <w:r w:rsidR="00135636">
        <w:rPr>
          <w:rFonts w:ascii="Arial" w:hAnsi="Arial" w:cs="Arial"/>
          <w:lang w:val="sr-Cyrl-CS"/>
        </w:rPr>
        <w:t xml:space="preserve">Малој хидроелектрани </w:t>
      </w:r>
      <w:r w:rsidR="00356A3B">
        <w:rPr>
          <w:rFonts w:ascii="Arial" w:hAnsi="Arial" w:cs="Arial"/>
          <w:lang w:val="sr-Cyrl-CS"/>
        </w:rPr>
        <w:t>Дивич</w:t>
      </w:r>
      <w:r w:rsidR="00D96920">
        <w:rPr>
          <w:rFonts w:ascii="Arial" w:hAnsi="Arial" w:cs="Arial"/>
          <w:lang w:val="sr-Cyrl-CS"/>
        </w:rPr>
        <w:t xml:space="preserve"> сљедећих карактеристика:</w:t>
      </w:r>
    </w:p>
    <w:p w:rsidR="006D4D0B" w:rsidRPr="00E27AF5" w:rsidRDefault="007B3ED4" w:rsidP="006D4D0B">
      <w:pPr>
        <w:numPr>
          <w:ilvl w:val="0"/>
          <w:numId w:val="19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/>
        </w:rPr>
        <w:t>инсталисана</w:t>
      </w:r>
      <w:r w:rsidR="00356A3B" w:rsidRPr="00DE33F0">
        <w:rPr>
          <w:rFonts w:ascii="Arial" w:hAnsi="Arial" w:cs="Arial"/>
          <w:lang w:val="sr-Cyrl-BA"/>
        </w:rPr>
        <w:t xml:space="preserve"> снага </w:t>
      </w:r>
      <w:r w:rsidR="00544296">
        <w:rPr>
          <w:rFonts w:ascii="Arial" w:hAnsi="Arial" w:cs="Arial"/>
          <w:lang w:val="sr-Cyrl-BA"/>
        </w:rPr>
        <w:t xml:space="preserve">дијела </w:t>
      </w:r>
      <w:r w:rsidR="00356A3B" w:rsidRPr="00DE33F0">
        <w:rPr>
          <w:rFonts w:ascii="Arial" w:hAnsi="Arial" w:cs="Arial"/>
          <w:lang w:val="sr-Cyrl-BA"/>
        </w:rPr>
        <w:t>постројења</w:t>
      </w:r>
      <w:r>
        <w:rPr>
          <w:rFonts w:ascii="Arial" w:hAnsi="Arial" w:cs="Arial"/>
          <w:lang w:val="sr-Cyrl-BA"/>
        </w:rPr>
        <w:t xml:space="preserve"> које је предмет подстицаја</w:t>
      </w:r>
      <w:r w:rsidR="00356A3B" w:rsidRPr="00DE33F0">
        <w:rPr>
          <w:rFonts w:ascii="Arial" w:hAnsi="Arial" w:cs="Arial"/>
          <w:lang w:val="sr-Cyrl-BA"/>
        </w:rPr>
        <w:t xml:space="preserve">: </w:t>
      </w:r>
      <w:r w:rsidR="006D4D0B">
        <w:rPr>
          <w:rFonts w:ascii="Arial" w:hAnsi="Arial" w:cs="Arial"/>
          <w:lang w:val="sr-Cyrl-BA"/>
        </w:rPr>
        <w:t>1.264</w:t>
      </w:r>
      <w:r w:rsidR="00356A3B">
        <w:rPr>
          <w:rFonts w:ascii="Arial" w:hAnsi="Arial" w:cs="Arial"/>
          <w:lang w:val="sr-Cyrl-BA"/>
        </w:rPr>
        <w:t xml:space="preserve"> </w:t>
      </w:r>
      <w:r w:rsidR="00356A3B">
        <w:rPr>
          <w:rFonts w:ascii="Arial" w:hAnsi="Arial" w:cs="Arial"/>
          <w:lang w:val="sr-Latn-CS"/>
        </w:rPr>
        <w:t>kW</w:t>
      </w:r>
      <w:r w:rsidR="006D4D0B">
        <w:rPr>
          <w:rFonts w:ascii="Arial" w:hAnsi="Arial" w:cs="Arial"/>
          <w:lang w:val="sr-Cyrl-BA"/>
        </w:rPr>
        <w:t xml:space="preserve">, </w:t>
      </w:r>
      <w:r w:rsidR="00356A3B">
        <w:rPr>
          <w:rFonts w:ascii="Arial" w:hAnsi="Arial" w:cs="Arial"/>
          <w:lang w:val="sr-Cyrl-CS"/>
        </w:rPr>
        <w:t>и то: агрегат</w:t>
      </w:r>
      <w:r w:rsidR="00356A3B">
        <w:rPr>
          <w:rFonts w:ascii="Arial" w:hAnsi="Arial" w:cs="Arial"/>
          <w:lang w:val="sr-Cyrl-BA"/>
        </w:rPr>
        <w:t xml:space="preserve"> број 2 -</w:t>
      </w:r>
      <w:r w:rsidR="00356A3B">
        <w:rPr>
          <w:rFonts w:ascii="Arial" w:hAnsi="Arial" w:cs="Arial"/>
          <w:lang w:val="sr-Latn-CS"/>
        </w:rPr>
        <w:t xml:space="preserve"> </w:t>
      </w:r>
      <w:r w:rsidR="006D4D0B">
        <w:rPr>
          <w:rFonts w:ascii="Arial" w:hAnsi="Arial" w:cs="Arial"/>
          <w:lang w:val="sr-Cyrl-CS"/>
        </w:rPr>
        <w:t>950</w:t>
      </w:r>
      <w:r w:rsidR="00356A3B">
        <w:rPr>
          <w:rFonts w:ascii="Arial" w:hAnsi="Arial" w:cs="Arial"/>
          <w:lang w:val="sr-Cyrl-CS"/>
        </w:rPr>
        <w:t xml:space="preserve"> </w:t>
      </w:r>
      <w:r w:rsidR="00356A3B">
        <w:rPr>
          <w:rFonts w:ascii="Arial" w:hAnsi="Arial" w:cs="Arial"/>
          <w:lang w:val="sr-Latn-CS"/>
        </w:rPr>
        <w:t>kW</w:t>
      </w:r>
      <w:r>
        <w:rPr>
          <w:rFonts w:ascii="Arial" w:hAnsi="Arial" w:cs="Arial"/>
          <w:lang w:val="sr-Cyrl-CS"/>
        </w:rPr>
        <w:t xml:space="preserve">, </w:t>
      </w:r>
      <w:r w:rsidR="00356A3B">
        <w:rPr>
          <w:rFonts w:ascii="Arial" w:hAnsi="Arial" w:cs="Arial"/>
          <w:lang w:val="sr-Cyrl-CS"/>
        </w:rPr>
        <w:t xml:space="preserve">агрегат број 3 - </w:t>
      </w:r>
      <w:r w:rsidR="006D4D0B">
        <w:rPr>
          <w:rFonts w:ascii="Arial" w:hAnsi="Arial" w:cs="Arial"/>
          <w:lang w:val="sr-Cyrl-CS"/>
        </w:rPr>
        <w:t>300</w:t>
      </w:r>
      <w:r w:rsidR="00356A3B">
        <w:rPr>
          <w:rFonts w:ascii="Arial" w:hAnsi="Arial" w:cs="Arial"/>
          <w:lang w:val="sr-Cyrl-CS"/>
        </w:rPr>
        <w:t xml:space="preserve"> </w:t>
      </w:r>
      <w:r w:rsidR="00356A3B">
        <w:rPr>
          <w:rFonts w:ascii="Arial" w:hAnsi="Arial" w:cs="Arial"/>
          <w:lang w:val="sr-Latn-CS"/>
        </w:rPr>
        <w:t>kW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BA"/>
        </w:rPr>
        <w:t xml:space="preserve"> </w:t>
      </w:r>
      <w:r w:rsidR="00356A3B">
        <w:rPr>
          <w:rFonts w:ascii="Arial" w:hAnsi="Arial" w:cs="Arial"/>
          <w:lang w:val="sr-Cyrl-CS"/>
        </w:rPr>
        <w:t xml:space="preserve">агрегат број 4 - 14 </w:t>
      </w:r>
      <w:r w:rsidR="00356A3B">
        <w:rPr>
          <w:rFonts w:ascii="Arial" w:hAnsi="Arial" w:cs="Arial"/>
          <w:lang w:val="sr-Latn-CS"/>
        </w:rPr>
        <w:t>kW</w:t>
      </w:r>
      <w:r>
        <w:rPr>
          <w:rFonts w:ascii="Arial" w:hAnsi="Arial" w:cs="Arial"/>
          <w:lang/>
        </w:rPr>
        <w:t>,</w:t>
      </w:r>
      <w:r>
        <w:rPr>
          <w:rFonts w:ascii="Arial" w:hAnsi="Arial" w:cs="Arial"/>
          <w:lang w:val="sr-Cyrl-CS"/>
        </w:rPr>
        <w:t xml:space="preserve"> те </w:t>
      </w:r>
      <w:r w:rsidR="009F7FB0">
        <w:rPr>
          <w:rFonts w:ascii="Arial" w:hAnsi="Arial" w:cs="Arial"/>
          <w:lang w:val="sr-Cyrl-CS"/>
        </w:rPr>
        <w:t xml:space="preserve">припадајуће </w:t>
      </w:r>
      <w:r w:rsidR="006D4D0B">
        <w:rPr>
          <w:rFonts w:ascii="Arial" w:hAnsi="Arial" w:cs="Arial"/>
          <w:lang w:val="sr-Cyrl-BA"/>
        </w:rPr>
        <w:t>п</w:t>
      </w:r>
      <w:r w:rsidR="006D4D0B" w:rsidRPr="00AC1394">
        <w:rPr>
          <w:rFonts w:ascii="Arial" w:hAnsi="Arial" w:cs="Arial"/>
          <w:lang w:val="sr-Cyrl-BA"/>
        </w:rPr>
        <w:t>ланиран</w:t>
      </w:r>
      <w:r>
        <w:rPr>
          <w:rFonts w:ascii="Arial" w:hAnsi="Arial" w:cs="Arial"/>
          <w:lang w:val="sr-Cyrl-BA"/>
        </w:rPr>
        <w:t>е</w:t>
      </w:r>
      <w:r w:rsidR="006D4D0B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/>
        </w:rPr>
        <w:t xml:space="preserve">годишње </w:t>
      </w:r>
      <w:r w:rsidR="006D4D0B" w:rsidRPr="00AC1394">
        <w:rPr>
          <w:rFonts w:ascii="Arial" w:hAnsi="Arial" w:cs="Arial"/>
          <w:lang w:val="sr-Cyrl-BA"/>
        </w:rPr>
        <w:t>нето производњ</w:t>
      </w:r>
      <w:r w:rsidR="009F7FB0">
        <w:rPr>
          <w:rFonts w:ascii="Arial" w:hAnsi="Arial" w:cs="Arial"/>
          <w:lang w:val="sr-Cyrl-BA"/>
        </w:rPr>
        <w:t>е</w:t>
      </w:r>
      <w:r w:rsidR="006D4D0B" w:rsidRPr="00AC1394">
        <w:rPr>
          <w:rFonts w:ascii="Arial" w:hAnsi="Arial" w:cs="Arial"/>
          <w:lang w:val="sr-Cyrl-BA"/>
        </w:rPr>
        <w:t xml:space="preserve"> елект</w:t>
      </w:r>
      <w:r w:rsidR="006D4D0B">
        <w:rPr>
          <w:rFonts w:ascii="Arial" w:hAnsi="Arial" w:cs="Arial"/>
          <w:lang w:val="sr-Cyrl-BA"/>
        </w:rPr>
        <w:t>ричне енергије</w:t>
      </w:r>
      <w:r w:rsidR="009F7FB0">
        <w:rPr>
          <w:rFonts w:ascii="Arial" w:hAnsi="Arial" w:cs="Arial"/>
          <w:lang w:val="sr-Cyrl-BA"/>
        </w:rPr>
        <w:t xml:space="preserve"> од</w:t>
      </w:r>
      <w:r w:rsidR="006D4D0B">
        <w:rPr>
          <w:rFonts w:ascii="Arial" w:hAnsi="Arial" w:cs="Arial"/>
          <w:lang w:val="sr-Cyrl-BA"/>
        </w:rPr>
        <w:t xml:space="preserve"> 2.454.74</w:t>
      </w:r>
      <w:r>
        <w:rPr>
          <w:rFonts w:ascii="Arial" w:hAnsi="Arial" w:cs="Arial"/>
          <w:lang w:val="sr-Cyrl-BA"/>
        </w:rPr>
        <w:t>6</w:t>
      </w:r>
      <w:r w:rsidR="006D4D0B" w:rsidRPr="00AC1394">
        <w:rPr>
          <w:rFonts w:ascii="Arial" w:hAnsi="Arial" w:cs="Arial"/>
          <w:lang w:val="sr-Cyrl-BA"/>
        </w:rPr>
        <w:t xml:space="preserve"> kWh</w:t>
      </w:r>
      <w:r>
        <w:rPr>
          <w:rFonts w:ascii="Arial" w:hAnsi="Arial" w:cs="Arial"/>
          <w:lang/>
        </w:rPr>
        <w:t>,</w:t>
      </w:r>
    </w:p>
    <w:p w:rsidR="006D4D0B" w:rsidRPr="006D4D0B" w:rsidRDefault="007B3ED4" w:rsidP="00E64C6B">
      <w:pPr>
        <w:numPr>
          <w:ilvl w:val="0"/>
          <w:numId w:val="19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инсталисана</w:t>
      </w:r>
      <w:r w:rsidR="006D4D0B" w:rsidRPr="006D4D0B">
        <w:rPr>
          <w:rFonts w:ascii="Arial" w:hAnsi="Arial" w:cs="Arial"/>
          <w:lang w:val="sr-Cyrl-BA"/>
        </w:rPr>
        <w:t xml:space="preserve"> снага </w:t>
      </w:r>
      <w:r w:rsidR="00544296">
        <w:rPr>
          <w:rFonts w:ascii="Arial" w:hAnsi="Arial" w:cs="Arial"/>
          <w:lang w:val="sr-Cyrl-BA"/>
        </w:rPr>
        <w:t xml:space="preserve">дијела постројења које није предмет подстицаја: </w:t>
      </w:r>
      <w:r w:rsidR="006D4D0B" w:rsidRPr="006D4D0B">
        <w:rPr>
          <w:rFonts w:ascii="Arial" w:hAnsi="Arial" w:cs="Arial"/>
          <w:lang w:val="sr-Cyrl-BA"/>
        </w:rPr>
        <w:t>1.200 kW</w:t>
      </w:r>
      <w:r w:rsidR="00544296">
        <w:rPr>
          <w:rFonts w:ascii="Arial" w:hAnsi="Arial" w:cs="Arial"/>
          <w:lang w:val="sr-Cyrl-BA"/>
        </w:rPr>
        <w:t xml:space="preserve"> и то агрегат број 1</w:t>
      </w:r>
      <w:r>
        <w:rPr>
          <w:rFonts w:ascii="Arial" w:hAnsi="Arial" w:cs="Arial"/>
          <w:lang w:val="sr-Cyrl-BA"/>
        </w:rPr>
        <w:t xml:space="preserve">, </w:t>
      </w:r>
      <w:r w:rsidR="009F7FB0">
        <w:rPr>
          <w:rFonts w:ascii="Arial" w:hAnsi="Arial" w:cs="Arial"/>
          <w:lang w:val="sr-Cyrl-BA"/>
        </w:rPr>
        <w:t>те</w:t>
      </w:r>
      <w:r w:rsidR="006D4D0B" w:rsidRPr="006D4D0B">
        <w:rPr>
          <w:rFonts w:ascii="Arial" w:hAnsi="Arial" w:cs="Arial"/>
          <w:lang w:val="sr-Cyrl-BA"/>
        </w:rPr>
        <w:t xml:space="preserve"> припадајућ</w:t>
      </w:r>
      <w:r w:rsidR="009F7FB0">
        <w:rPr>
          <w:rFonts w:ascii="Arial" w:hAnsi="Arial" w:cs="Arial"/>
          <w:lang w:val="sr-Cyrl-BA"/>
        </w:rPr>
        <w:t>е</w:t>
      </w:r>
      <w:r w:rsidR="006D4D0B" w:rsidRPr="006D4D0B">
        <w:rPr>
          <w:rFonts w:ascii="Arial" w:hAnsi="Arial" w:cs="Arial"/>
          <w:lang w:val="sr-Cyrl-BA"/>
        </w:rPr>
        <w:t xml:space="preserve"> процијењен</w:t>
      </w:r>
      <w:r w:rsidR="009F7FB0">
        <w:rPr>
          <w:rFonts w:ascii="Arial" w:hAnsi="Arial" w:cs="Arial"/>
          <w:lang w:val="sr-Cyrl-BA"/>
        </w:rPr>
        <w:t>е</w:t>
      </w:r>
      <w:r w:rsidR="006D4D0B" w:rsidRPr="006D4D0B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годишњ</w:t>
      </w:r>
      <w:r w:rsidR="009F7FB0">
        <w:rPr>
          <w:rFonts w:ascii="Arial" w:hAnsi="Arial" w:cs="Arial"/>
          <w:lang w:val="sr-Cyrl-BA"/>
        </w:rPr>
        <w:t>е</w:t>
      </w:r>
      <w:r>
        <w:rPr>
          <w:rFonts w:ascii="Arial" w:hAnsi="Arial" w:cs="Arial"/>
          <w:lang w:val="sr-Cyrl-BA"/>
        </w:rPr>
        <w:t xml:space="preserve"> </w:t>
      </w:r>
      <w:r w:rsidR="006D4D0B" w:rsidRPr="006D4D0B">
        <w:rPr>
          <w:rFonts w:ascii="Arial" w:hAnsi="Arial" w:cs="Arial"/>
          <w:lang w:val="sr-Cyrl-BA"/>
        </w:rPr>
        <w:t>производњ</w:t>
      </w:r>
      <w:r w:rsidR="009F7FB0">
        <w:rPr>
          <w:rFonts w:ascii="Arial" w:hAnsi="Arial" w:cs="Arial"/>
          <w:lang w:val="sr-Cyrl-BA"/>
        </w:rPr>
        <w:t>е</w:t>
      </w:r>
      <w:r>
        <w:rPr>
          <w:rFonts w:ascii="Arial" w:hAnsi="Arial" w:cs="Arial"/>
          <w:lang w:val="sr-Cyrl-BA"/>
        </w:rPr>
        <w:t xml:space="preserve"> електричне енергије</w:t>
      </w:r>
      <w:r w:rsidR="006D4D0B" w:rsidRPr="006D4D0B">
        <w:rPr>
          <w:rFonts w:ascii="Arial" w:hAnsi="Arial" w:cs="Arial"/>
          <w:lang w:val="sr-Cyrl-BA"/>
        </w:rPr>
        <w:t xml:space="preserve"> 2.330.45</w:t>
      </w:r>
      <w:r>
        <w:rPr>
          <w:rFonts w:ascii="Arial" w:hAnsi="Arial" w:cs="Arial"/>
          <w:lang w:val="sr-Cyrl-BA"/>
        </w:rPr>
        <w:t>5</w:t>
      </w:r>
      <w:r w:rsidR="006D4D0B" w:rsidRPr="006D4D0B">
        <w:rPr>
          <w:rFonts w:ascii="Arial" w:hAnsi="Arial" w:cs="Arial"/>
          <w:lang w:val="sr-Cyrl-BA"/>
        </w:rPr>
        <w:t xml:space="preserve"> kWh</w:t>
      </w:r>
      <w:r>
        <w:rPr>
          <w:rFonts w:ascii="Arial" w:hAnsi="Arial" w:cs="Arial"/>
          <w:lang w:val="sr-Cyrl-BA"/>
        </w:rPr>
        <w:t>.</w:t>
      </w:r>
    </w:p>
    <w:p w:rsidR="00653C43" w:rsidRPr="000124BB" w:rsidRDefault="00544296" w:rsidP="000124BB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Привредно друштв</w:t>
      </w:r>
      <w:r w:rsidR="009F7FB0">
        <w:rPr>
          <w:rFonts w:ascii="Arial" w:hAnsi="Arial" w:cs="Arial"/>
          <w:lang w:val="sr-Cyrl-BA"/>
        </w:rPr>
        <w:t>о</w:t>
      </w:r>
      <w:r>
        <w:rPr>
          <w:rFonts w:ascii="Arial" w:hAnsi="Arial" w:cs="Arial"/>
          <w:lang w:val="sr-Cyrl-BA"/>
        </w:rPr>
        <w:t xml:space="preserve"> </w:t>
      </w:r>
      <w:r w:rsidR="00A24BCC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Елинг мале хидроелектране</w:t>
      </w:r>
      <w:r w:rsidR="00A24BCC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д.о.о. Теслић </w:t>
      </w:r>
      <w:r w:rsidR="00A93349">
        <w:rPr>
          <w:rFonts w:ascii="Arial" w:hAnsi="Arial" w:cs="Arial"/>
          <w:lang w:val="sr-Cyrl-BA"/>
        </w:rPr>
        <w:t xml:space="preserve">има право на обавезан откуп по </w:t>
      </w:r>
      <w:r w:rsidR="00547FD2">
        <w:rPr>
          <w:rFonts w:ascii="Arial" w:hAnsi="Arial" w:cs="Arial"/>
          <w:lang w:val="sr-Cyrl-BA"/>
        </w:rPr>
        <w:t xml:space="preserve">гарантованој </w:t>
      </w:r>
      <w:r w:rsidR="00547FD2" w:rsidRPr="00A93349">
        <w:rPr>
          <w:rFonts w:ascii="Arial" w:hAnsi="Arial" w:cs="Arial"/>
          <w:lang w:val="sr-Cyrl-CS"/>
        </w:rPr>
        <w:t>откупн</w:t>
      </w:r>
      <w:r w:rsidR="00547FD2">
        <w:rPr>
          <w:rFonts w:ascii="Arial" w:hAnsi="Arial" w:cs="Arial"/>
          <w:lang w:val="sr-Cyrl-CS"/>
        </w:rPr>
        <w:t>ој</w:t>
      </w:r>
      <w:r w:rsidR="00547FD2">
        <w:rPr>
          <w:rFonts w:ascii="Arial" w:hAnsi="Arial" w:cs="Arial"/>
          <w:lang w:val="sr-Cyrl-BA"/>
        </w:rPr>
        <w:t xml:space="preserve"> цијени </w:t>
      </w:r>
      <w:r w:rsidR="00A93349">
        <w:rPr>
          <w:rFonts w:ascii="Arial" w:hAnsi="Arial" w:cs="Arial"/>
          <w:lang/>
        </w:rPr>
        <w:t xml:space="preserve">за </w:t>
      </w:r>
      <w:r w:rsidR="007B3ED4">
        <w:rPr>
          <w:rFonts w:ascii="Arial" w:hAnsi="Arial" w:cs="Arial"/>
          <w:lang/>
        </w:rPr>
        <w:t xml:space="preserve">нето </w:t>
      </w:r>
      <w:r w:rsidR="00A93349">
        <w:rPr>
          <w:rFonts w:ascii="Arial" w:hAnsi="Arial" w:cs="Arial"/>
          <w:lang/>
        </w:rPr>
        <w:t xml:space="preserve">произведену електричну енергију </w:t>
      </w:r>
      <w:r>
        <w:rPr>
          <w:rFonts w:ascii="Arial" w:hAnsi="Arial" w:cs="Arial"/>
          <w:lang/>
        </w:rPr>
        <w:t>у агрегатима број 2, 3 и 4 из т</w:t>
      </w:r>
      <w:r w:rsidR="007B3ED4">
        <w:rPr>
          <w:rFonts w:ascii="Arial" w:hAnsi="Arial" w:cs="Arial"/>
          <w:lang/>
        </w:rPr>
        <w:t>а</w:t>
      </w:r>
      <w:r>
        <w:rPr>
          <w:rFonts w:ascii="Arial" w:hAnsi="Arial" w:cs="Arial"/>
          <w:lang/>
        </w:rPr>
        <w:t>ч</w:t>
      </w:r>
      <w:r w:rsidR="007B3ED4">
        <w:rPr>
          <w:rFonts w:ascii="Arial" w:hAnsi="Arial" w:cs="Arial"/>
          <w:lang/>
        </w:rPr>
        <w:t xml:space="preserve">ке 1. овога рјешења, </w:t>
      </w:r>
      <w:r w:rsidR="00A93349">
        <w:rPr>
          <w:rFonts w:ascii="Arial" w:hAnsi="Arial" w:cs="Arial"/>
          <w:lang/>
        </w:rPr>
        <w:t>у планираном годишњем износу од</w:t>
      </w:r>
      <w:r w:rsidR="00A93349">
        <w:rPr>
          <w:rFonts w:ascii="Arial" w:hAnsi="Arial" w:cs="Arial"/>
          <w:lang w:val="sr-Cyrl-BA"/>
        </w:rPr>
        <w:t xml:space="preserve"> </w:t>
      </w:r>
      <w:r w:rsidR="000124BB" w:rsidRPr="000124BB">
        <w:rPr>
          <w:rFonts w:ascii="Arial" w:hAnsi="Arial" w:cs="Arial"/>
          <w:lang w:val="sr-Cyrl-BA"/>
        </w:rPr>
        <w:t>2.454.74</w:t>
      </w:r>
      <w:r w:rsidR="007B3ED4">
        <w:rPr>
          <w:rFonts w:ascii="Arial" w:hAnsi="Arial" w:cs="Arial"/>
          <w:lang w:val="sr-Cyrl-BA"/>
        </w:rPr>
        <w:t>6</w:t>
      </w:r>
      <w:r w:rsidR="000124BB" w:rsidRPr="000124BB">
        <w:rPr>
          <w:rFonts w:ascii="Arial" w:hAnsi="Arial" w:cs="Arial"/>
          <w:lang w:val="sr-Cyrl-BA"/>
        </w:rPr>
        <w:t xml:space="preserve"> </w:t>
      </w:r>
      <w:r w:rsidR="00A93349">
        <w:rPr>
          <w:rFonts w:ascii="Arial" w:hAnsi="Arial" w:cs="Arial"/>
          <w:lang w:val="sr-Latn-CS"/>
        </w:rPr>
        <w:t>kWh</w:t>
      </w:r>
      <w:r w:rsidR="009F7FB0">
        <w:rPr>
          <w:rFonts w:ascii="Arial" w:hAnsi="Arial" w:cs="Arial"/>
          <w:lang w:val="sr-Cyrl-CS"/>
        </w:rPr>
        <w:t xml:space="preserve"> до 07.06.2023. године.</w:t>
      </w:r>
    </w:p>
    <w:p w:rsidR="00393177" w:rsidRPr="00184533" w:rsidRDefault="00393177" w:rsidP="00653C4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/>
        </w:rPr>
        <w:t xml:space="preserve">Обрачун електричне енергије коју производно постројење испоручи у електродистрибутивну мрежу и за коју има право на обавезан откуп по </w:t>
      </w:r>
      <w:r>
        <w:rPr>
          <w:rFonts w:ascii="Arial" w:hAnsi="Arial" w:cs="Arial"/>
          <w:lang/>
        </w:rPr>
        <w:lastRenderedPageBreak/>
        <w:t>гарантованој откупној цијени врши се на основу очитања на мјерн</w:t>
      </w:r>
      <w:r>
        <w:rPr>
          <w:rFonts w:ascii="Arial" w:hAnsi="Arial" w:cs="Arial"/>
          <w:lang w:val="sr-Cyrl-CS"/>
        </w:rPr>
        <w:t>им</w:t>
      </w:r>
      <w:r>
        <w:rPr>
          <w:rFonts w:ascii="Arial" w:hAnsi="Arial" w:cs="Arial"/>
          <w:lang/>
        </w:rPr>
        <w:t xml:space="preserve"> мјест</w:t>
      </w:r>
      <w:r>
        <w:rPr>
          <w:rFonts w:ascii="Arial" w:hAnsi="Arial" w:cs="Arial"/>
          <w:lang w:val="sr-Cyrl-CS"/>
        </w:rPr>
        <w:t>има</w:t>
      </w:r>
      <w:r>
        <w:rPr>
          <w:rFonts w:ascii="Arial" w:hAnsi="Arial" w:cs="Arial"/>
          <w:lang/>
        </w:rPr>
        <w:t xml:space="preserve"> </w:t>
      </w:r>
      <w:r w:rsidR="002A0C35">
        <w:rPr>
          <w:rFonts w:ascii="Arial" w:hAnsi="Arial" w:cs="Arial"/>
          <w:lang w:val="sr-Cyrl-CS"/>
        </w:rPr>
        <w:t xml:space="preserve">са карактеристикама мјерних уређаја наведеним у </w:t>
      </w:r>
      <w:r w:rsidR="0076464B">
        <w:rPr>
          <w:rFonts w:ascii="Arial" w:hAnsi="Arial" w:cs="Arial"/>
          <w:lang w:val="bs-Latn-BA"/>
        </w:rPr>
        <w:t xml:space="preserve">Сертификату за производно постројење и </w:t>
      </w:r>
      <w:r w:rsidR="002A0C35">
        <w:rPr>
          <w:rFonts w:ascii="Arial" w:hAnsi="Arial" w:cs="Arial"/>
          <w:lang w:val="sr-Cyrl-CS"/>
        </w:rPr>
        <w:t>декларацијама о мјерним мјестима</w:t>
      </w:r>
      <w:r w:rsidR="002A0C35">
        <w:rPr>
          <w:rFonts w:ascii="Arial" w:hAnsi="Arial" w:cs="Arial"/>
          <w:lang w:val="sr-Latn-CS"/>
        </w:rPr>
        <w:t xml:space="preserve"> </w:t>
      </w:r>
      <w:r w:rsidR="002A0C35">
        <w:rPr>
          <w:rFonts w:ascii="Arial" w:hAnsi="Arial" w:cs="Arial"/>
          <w:lang w:val="sr-Cyrl-CS"/>
        </w:rPr>
        <w:t>која су означена на једнополној шеми постројења и служе за</w:t>
      </w:r>
      <w:r>
        <w:rPr>
          <w:rFonts w:ascii="Arial" w:hAnsi="Arial" w:cs="Arial"/>
          <w:lang w:val="sr-Cyrl-CS"/>
        </w:rPr>
        <w:t>:</w:t>
      </w:r>
    </w:p>
    <w:p w:rsidR="00F76B7C" w:rsidRPr="00A13C99" w:rsidRDefault="00AE4BBF" w:rsidP="00A13C99">
      <w:pPr>
        <w:numPr>
          <w:ilvl w:val="0"/>
          <w:numId w:val="19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/>
        </w:rPr>
      </w:pPr>
      <w:r w:rsidRPr="00A13C99">
        <w:rPr>
          <w:rFonts w:ascii="Arial" w:hAnsi="Arial" w:cs="Arial"/>
          <w:lang/>
        </w:rPr>
        <w:t>м</w:t>
      </w:r>
      <w:r w:rsidR="00356A3B" w:rsidRPr="00A13C99">
        <w:rPr>
          <w:rFonts w:ascii="Arial" w:hAnsi="Arial" w:cs="Arial"/>
          <w:lang/>
        </w:rPr>
        <w:t>јерење</w:t>
      </w:r>
      <w:r w:rsidRPr="00A13C99">
        <w:rPr>
          <w:rFonts w:ascii="Arial" w:hAnsi="Arial" w:cs="Arial"/>
          <w:lang/>
        </w:rPr>
        <w:t xml:space="preserve"> и регистрацију произведене електричне енергије која је испор</w:t>
      </w:r>
      <w:r w:rsidR="00957AB8" w:rsidRPr="00A13C99">
        <w:rPr>
          <w:rFonts w:ascii="Arial" w:hAnsi="Arial" w:cs="Arial"/>
          <w:lang/>
        </w:rPr>
        <w:t xml:space="preserve">учена у електроенергетску мрежу </w:t>
      </w:r>
      <w:r w:rsidRPr="00A13C99">
        <w:rPr>
          <w:rFonts w:ascii="Arial" w:hAnsi="Arial" w:cs="Arial"/>
          <w:lang/>
        </w:rPr>
        <w:t xml:space="preserve">– врши се мјерном гарнитуром за индиректно мјерење која се састоји: од мјерног уређаја за пријем/предају електричне енергије у/из електродистрибутивне мреже произвођача </w:t>
      </w:r>
      <w:r w:rsidR="0076464B" w:rsidRPr="00A13C99">
        <w:rPr>
          <w:rFonts w:ascii="Arial" w:hAnsi="Arial" w:cs="Arial"/>
          <w:lang/>
        </w:rPr>
        <w:t>"</w:t>
      </w:r>
      <w:r w:rsidR="00787AB0" w:rsidRPr="00A13C99">
        <w:rPr>
          <w:rFonts w:ascii="Arial" w:hAnsi="Arial" w:cs="Arial"/>
          <w:lang/>
        </w:rPr>
        <w:t>Landis Gyr</w:t>
      </w:r>
      <w:r w:rsidR="0076464B" w:rsidRPr="00A13C99">
        <w:rPr>
          <w:rFonts w:ascii="Arial" w:hAnsi="Arial" w:cs="Arial"/>
          <w:lang/>
        </w:rPr>
        <w:t>"</w:t>
      </w:r>
      <w:r w:rsidRPr="00A13C99">
        <w:rPr>
          <w:rFonts w:ascii="Arial" w:hAnsi="Arial" w:cs="Arial"/>
          <w:lang/>
        </w:rPr>
        <w:t xml:space="preserve">, типа </w:t>
      </w:r>
      <w:r w:rsidR="00787AB0" w:rsidRPr="00A13C99">
        <w:rPr>
          <w:rFonts w:ascii="Arial" w:hAnsi="Arial" w:cs="Arial"/>
          <w:lang/>
        </w:rPr>
        <w:t>ZMD</w:t>
      </w:r>
      <w:r w:rsidR="00921AFF" w:rsidRPr="00A13C99">
        <w:rPr>
          <w:rFonts w:ascii="Arial" w:hAnsi="Arial" w:cs="Arial"/>
          <w:lang/>
        </w:rPr>
        <w:t xml:space="preserve"> 405</w:t>
      </w:r>
      <w:r w:rsidR="004B18BE" w:rsidRPr="00A13C99">
        <w:rPr>
          <w:rFonts w:ascii="Arial" w:hAnsi="Arial" w:cs="Arial"/>
          <w:lang/>
        </w:rPr>
        <w:t xml:space="preserve">, серијског броја </w:t>
      </w:r>
      <w:r w:rsidR="00921AFF" w:rsidRPr="00A13C99">
        <w:rPr>
          <w:rFonts w:ascii="Arial" w:hAnsi="Arial" w:cs="Arial"/>
          <w:lang/>
        </w:rPr>
        <w:t>50381744, класе тачности 0,5s за мјерење активне енергије и снаге и класе тачности 2 за мјерење реактивне енергије; три струјна мјерна трансформатора произвођача Минел Фепо Зрењанин, типа АС 24/180-б3, класе тачности 0,5s за мјерење активне енергије и снаге и класе тачности 2 за мјерење реактивне енергије, преносног односа 100/5/5 А/А/А серијских бројева 20/59684, 20/59685 и 20/59686</w:t>
      </w:r>
      <w:r w:rsidR="00356A3B" w:rsidRPr="00A13C99">
        <w:rPr>
          <w:rFonts w:ascii="Arial" w:hAnsi="Arial" w:cs="Arial"/>
          <w:lang/>
        </w:rPr>
        <w:t>;</w:t>
      </w:r>
      <w:r w:rsidR="00B00741" w:rsidRPr="00A13C99">
        <w:rPr>
          <w:rFonts w:ascii="Arial" w:hAnsi="Arial" w:cs="Arial"/>
          <w:lang/>
        </w:rPr>
        <w:t xml:space="preserve"> </w:t>
      </w:r>
      <w:r w:rsidR="006B7F47" w:rsidRPr="00A13C99">
        <w:rPr>
          <w:rFonts w:ascii="Arial" w:hAnsi="Arial" w:cs="Arial"/>
          <w:lang/>
        </w:rPr>
        <w:t>три напонска мјерна трансформатора произвођача ФМТ Зајечар, типа: JNT-24, класе тачности 0,5, преносног односа 20000/√3/100/√3/100/3 V/V/V, серијских бројева 1016/14, 1017/14 и 1018/14;</w:t>
      </w:r>
      <w:r w:rsidR="001C1811" w:rsidRPr="00A13C99">
        <w:rPr>
          <w:rFonts w:ascii="Arial" w:hAnsi="Arial" w:cs="Arial"/>
          <w:lang/>
        </w:rPr>
        <w:t xml:space="preserve"> </w:t>
      </w:r>
    </w:p>
    <w:p w:rsidR="00F76B7C" w:rsidRPr="00A13C99" w:rsidRDefault="00356A3B" w:rsidP="00A13C99">
      <w:pPr>
        <w:numPr>
          <w:ilvl w:val="0"/>
          <w:numId w:val="19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/>
        </w:rPr>
      </w:pPr>
      <w:r w:rsidRPr="00A13C99">
        <w:rPr>
          <w:rFonts w:ascii="Arial" w:hAnsi="Arial" w:cs="Arial"/>
          <w:lang/>
        </w:rPr>
        <w:t>мјерење</w:t>
      </w:r>
      <w:r w:rsidR="00D43213" w:rsidRPr="00A13C99">
        <w:rPr>
          <w:rFonts w:ascii="Arial" w:hAnsi="Arial" w:cs="Arial"/>
          <w:lang/>
        </w:rPr>
        <w:t xml:space="preserve"> и регистрацију</w:t>
      </w:r>
      <w:r w:rsidRPr="00A13C99">
        <w:rPr>
          <w:rFonts w:ascii="Arial" w:hAnsi="Arial" w:cs="Arial"/>
          <w:lang/>
        </w:rPr>
        <w:t xml:space="preserve"> електричне енергије на </w:t>
      </w:r>
      <w:r w:rsidR="00167D8C" w:rsidRPr="00A13C99">
        <w:rPr>
          <w:rFonts w:ascii="Arial" w:hAnsi="Arial" w:cs="Arial"/>
          <w:lang/>
        </w:rPr>
        <w:t>стезаљкама</w:t>
      </w:r>
      <w:r w:rsidR="003D284F" w:rsidRPr="00A13C99">
        <w:rPr>
          <w:rFonts w:ascii="Arial" w:hAnsi="Arial" w:cs="Arial"/>
          <w:lang/>
        </w:rPr>
        <w:t xml:space="preserve"> </w:t>
      </w:r>
      <w:r w:rsidR="00167D8C" w:rsidRPr="00A13C99">
        <w:rPr>
          <w:rFonts w:ascii="Arial" w:hAnsi="Arial" w:cs="Arial"/>
          <w:lang/>
        </w:rPr>
        <w:t>генератора</w:t>
      </w:r>
      <w:r w:rsidRPr="00A13C99">
        <w:rPr>
          <w:rFonts w:ascii="Arial" w:hAnsi="Arial" w:cs="Arial"/>
          <w:lang/>
        </w:rPr>
        <w:t xml:space="preserve"> 1 </w:t>
      </w:r>
      <w:r w:rsidR="00D43213" w:rsidRPr="00A13C99">
        <w:rPr>
          <w:rFonts w:ascii="Arial" w:hAnsi="Arial" w:cs="Arial"/>
          <w:lang/>
        </w:rPr>
        <w:t xml:space="preserve">– </w:t>
      </w:r>
      <w:r w:rsidR="00C22EF4" w:rsidRPr="00A13C99">
        <w:rPr>
          <w:rFonts w:ascii="Arial" w:hAnsi="Arial" w:cs="Arial"/>
          <w:lang/>
        </w:rPr>
        <w:t xml:space="preserve">врши се мјерном гарнитуром за индиректно </w:t>
      </w:r>
      <w:r w:rsidR="00334FE1" w:rsidRPr="00A13C99">
        <w:rPr>
          <w:rFonts w:ascii="Arial" w:hAnsi="Arial" w:cs="Arial"/>
          <w:lang/>
        </w:rPr>
        <w:t xml:space="preserve">мјерење </w:t>
      </w:r>
      <w:r w:rsidR="00D43213" w:rsidRPr="00A13C99">
        <w:rPr>
          <w:rFonts w:ascii="Arial" w:hAnsi="Arial" w:cs="Arial"/>
          <w:lang/>
        </w:rPr>
        <w:t>која се састоји</w:t>
      </w:r>
      <w:r w:rsidR="002C4C16" w:rsidRPr="00A13C99">
        <w:rPr>
          <w:rFonts w:ascii="Arial" w:hAnsi="Arial" w:cs="Arial"/>
          <w:lang/>
        </w:rPr>
        <w:t xml:space="preserve">: </w:t>
      </w:r>
      <w:r w:rsidR="00C22EF4" w:rsidRPr="00A13C99">
        <w:rPr>
          <w:rFonts w:ascii="Arial" w:hAnsi="Arial" w:cs="Arial"/>
          <w:lang/>
        </w:rPr>
        <w:t xml:space="preserve">од мјерног уређаја за пријем/предају електричне енергије на мјерном мјесту </w:t>
      </w:r>
      <w:r w:rsidR="00334FE1" w:rsidRPr="00A13C99">
        <w:rPr>
          <w:rFonts w:ascii="Arial" w:hAnsi="Arial" w:cs="Arial"/>
          <w:lang/>
        </w:rPr>
        <w:t>хидро</w:t>
      </w:r>
      <w:r w:rsidR="00C22EF4" w:rsidRPr="00A13C99">
        <w:rPr>
          <w:rFonts w:ascii="Arial" w:hAnsi="Arial" w:cs="Arial"/>
          <w:lang/>
        </w:rPr>
        <w:t>гене</w:t>
      </w:r>
      <w:r w:rsidR="002C4C16" w:rsidRPr="00A13C99">
        <w:rPr>
          <w:rFonts w:ascii="Arial" w:hAnsi="Arial" w:cs="Arial"/>
          <w:lang/>
        </w:rPr>
        <w:t xml:space="preserve">ратора </w:t>
      </w:r>
      <w:r w:rsidR="00C22EF4" w:rsidRPr="00A13C99">
        <w:rPr>
          <w:rFonts w:ascii="Arial" w:hAnsi="Arial" w:cs="Arial"/>
          <w:lang/>
        </w:rPr>
        <w:t>произвођача</w:t>
      </w:r>
      <w:r w:rsidR="00921AFF" w:rsidRPr="00A13C99">
        <w:rPr>
          <w:rFonts w:ascii="Arial" w:hAnsi="Arial" w:cs="Arial"/>
          <w:lang/>
        </w:rPr>
        <w:t xml:space="preserve"> "Landis Gyr", типа ZMG 405, серијског броја 50381738</w:t>
      </w:r>
      <w:r w:rsidR="007138DE" w:rsidRPr="00A13C99">
        <w:rPr>
          <w:rFonts w:ascii="Arial" w:hAnsi="Arial" w:cs="Arial"/>
          <w:lang/>
        </w:rPr>
        <w:t>;</w:t>
      </w:r>
      <w:r w:rsidR="006A4CCC" w:rsidRPr="00A13C99">
        <w:rPr>
          <w:rFonts w:ascii="Arial" w:hAnsi="Arial" w:cs="Arial"/>
          <w:lang/>
        </w:rPr>
        <w:t xml:space="preserve"> </w:t>
      </w:r>
      <w:r w:rsidR="006B7F47" w:rsidRPr="00A13C99">
        <w:rPr>
          <w:rFonts w:ascii="Arial" w:hAnsi="Arial" w:cs="Arial"/>
          <w:lang/>
        </w:rPr>
        <w:t>класе тачности 0,5s за мјерење активне енергије и снаге и класе тачности 2 за мјерење реактивне енергије</w:t>
      </w:r>
      <w:r w:rsidRPr="00A13C99">
        <w:rPr>
          <w:rFonts w:ascii="Arial" w:hAnsi="Arial" w:cs="Arial"/>
          <w:lang/>
        </w:rPr>
        <w:t>;</w:t>
      </w:r>
      <w:r w:rsidR="006B7F47" w:rsidRPr="00A13C99">
        <w:rPr>
          <w:rFonts w:ascii="Arial" w:hAnsi="Arial" w:cs="Arial"/>
          <w:lang/>
        </w:rPr>
        <w:t xml:space="preserve"> три струјна мјерна трансформатора произвођача Минел Фепо Зрењанин, типа: АS 24/180-b3, класе тачности 0,5s, преносног односа 50/5 A/А, серијских бројева 20/59687, 20/59688 и 20/59689; три напонска мјерна трансформатора произвођача ФМТ Зајечар, типа: JNT-24, класе тачности 0,5, преносног односа 20000/√3/100/√3/100/3 V/V/V, серијских бројева 2683/13, 2684/13 и 2685/13;</w:t>
      </w:r>
    </w:p>
    <w:p w:rsidR="00F76B7C" w:rsidRPr="00A13C99" w:rsidRDefault="0057546D" w:rsidP="00A13C99">
      <w:pPr>
        <w:numPr>
          <w:ilvl w:val="0"/>
          <w:numId w:val="19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/>
        </w:rPr>
      </w:pPr>
      <w:r w:rsidRPr="00A13C99">
        <w:rPr>
          <w:rFonts w:ascii="Arial" w:hAnsi="Arial" w:cs="Arial"/>
          <w:lang/>
        </w:rPr>
        <w:t>мјерење и регистрацију електричне енергије на стезаљкама</w:t>
      </w:r>
      <w:r w:rsidR="003D284F" w:rsidRPr="00A13C99">
        <w:rPr>
          <w:rFonts w:ascii="Arial" w:hAnsi="Arial" w:cs="Arial"/>
          <w:lang/>
        </w:rPr>
        <w:t xml:space="preserve"> </w:t>
      </w:r>
      <w:r w:rsidRPr="00A13C99">
        <w:rPr>
          <w:rFonts w:ascii="Arial" w:hAnsi="Arial" w:cs="Arial"/>
          <w:lang/>
        </w:rPr>
        <w:t xml:space="preserve">генератора </w:t>
      </w:r>
      <w:r w:rsidR="007A4594" w:rsidRPr="00A13C99">
        <w:rPr>
          <w:rFonts w:ascii="Arial" w:hAnsi="Arial" w:cs="Arial"/>
          <w:lang/>
        </w:rPr>
        <w:t>2 врши се мјерном гарнитуром за индиректно мјерење која се састоји од: мјерног уређаја (бројила електричне енергије) произвођача Landis Gyr, типа: ZMG 405, серијског броја: 50381739, класе тачности 0,5s за мјерење активне енергије и снаге и класе тачности 2 за мјерење реактивне енергије; три струјна мјерна трансформатора произвођача Енергоинвест, типа: STS-24, класе тачности 0,5, преносног односа 2x50/5/5 A/А, серијских бројева 48891/06, 48889/06 и 48890/06 и три напонска мјерна трансформатора произвођача ФМТ Зајечар, типа: JNT-24, класе тачности 0,5, преносног односа 20000/√3/100/√3/100/3 V/V/V, серијског броја једног напонског трансформатора 776/12, док је утврђено постојање натписних плочица за друга два напонска трансформатора, али подаци са натписних плочица нису видљиви због начина (мјеста) уградње трансформатора;</w:t>
      </w:r>
    </w:p>
    <w:p w:rsidR="00F76B7C" w:rsidRPr="00214A08" w:rsidRDefault="007A4594" w:rsidP="00A13C99">
      <w:pPr>
        <w:numPr>
          <w:ilvl w:val="0"/>
          <w:numId w:val="19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/>
        </w:rPr>
      </w:pPr>
      <w:r w:rsidRPr="00A13C99">
        <w:rPr>
          <w:rFonts w:ascii="Arial" w:hAnsi="Arial" w:cs="Arial"/>
          <w:lang/>
        </w:rPr>
        <w:t>мјерење и регистрацију електричне ене</w:t>
      </w:r>
      <w:r w:rsidR="00194D22" w:rsidRPr="00A13C99">
        <w:rPr>
          <w:rFonts w:ascii="Arial" w:hAnsi="Arial" w:cs="Arial"/>
          <w:lang/>
        </w:rPr>
        <w:t xml:space="preserve">ргије на стезаљкама генератора </w:t>
      </w:r>
      <w:r w:rsidRPr="00A13C99">
        <w:rPr>
          <w:rFonts w:ascii="Arial" w:hAnsi="Arial" w:cs="Arial"/>
          <w:lang/>
        </w:rPr>
        <w:t xml:space="preserve">3 врши се мјерном гарнитуром за полуиндиректно мјерење која се састоји од </w:t>
      </w:r>
      <w:r w:rsidR="00EE43BF" w:rsidRPr="00A13C99">
        <w:rPr>
          <w:rFonts w:ascii="Arial" w:hAnsi="Arial" w:cs="Arial"/>
          <w:lang/>
        </w:rPr>
        <w:t xml:space="preserve">мјерног уређаја (бројила електричне енергије) произвођача </w:t>
      </w:r>
      <w:r w:rsidR="00EE43BF" w:rsidRPr="00A13C99">
        <w:rPr>
          <w:rFonts w:ascii="Arial" w:hAnsi="Arial" w:cs="Arial"/>
          <w:lang/>
        </w:rPr>
        <w:lastRenderedPageBreak/>
        <w:t xml:space="preserve">Landis Gyr, типа: ZMG 405, серијског броја: 50381740, класе тачности 0,5s за мјерење активне енергије и снаге и класе тачности 2 за мјерење реактивне енергије и </w:t>
      </w:r>
      <w:r w:rsidR="00EE43BF" w:rsidRPr="00214A08">
        <w:rPr>
          <w:rFonts w:ascii="Arial" w:hAnsi="Arial" w:cs="Arial"/>
          <w:lang/>
        </w:rPr>
        <w:t>три струјна мјерна трансформатора произвођача Минел Фепо Зрењанин, типа: SТ 0,6-3, класе тачности 0,5, преносног односа 1000/5 A/А, серијских бројева 20/59693, 20/59694 и 20/59695;</w:t>
      </w:r>
      <w:r w:rsidRPr="00214A08">
        <w:rPr>
          <w:rFonts w:ascii="Arial" w:hAnsi="Arial" w:cs="Arial"/>
          <w:lang/>
        </w:rPr>
        <w:t xml:space="preserve">  </w:t>
      </w:r>
    </w:p>
    <w:p w:rsidR="00EE43BF" w:rsidRPr="00214A08" w:rsidRDefault="00EE43BF" w:rsidP="00A13C99">
      <w:pPr>
        <w:numPr>
          <w:ilvl w:val="0"/>
          <w:numId w:val="19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/>
        </w:rPr>
      </w:pPr>
      <w:r w:rsidRPr="00214A08">
        <w:rPr>
          <w:rFonts w:ascii="Arial" w:hAnsi="Arial" w:cs="Arial"/>
          <w:lang/>
        </w:rPr>
        <w:t>мјерење и регистрацију електричне енергије на стезаљкама генератора 4 врши се мјерном гарнитуром за полуиндиректно мјерење која се састоји од мјерног уређаја (бројила електричне енергије) произвођача Landis Gyr, типа: ZMG 410, серијског броја: 50381743, класе тачности 1 за мјерење активне енергије и снаге и класе тачности 2 за мјерење реактивне енергије и три струјна мјерна трансформатора произвођача ФМТ Зајечар, типа: SТЕМ 81, класе тачности 0,5, преносног односа 50</w:t>
      </w:r>
      <w:r w:rsidR="00F15E7F">
        <w:rPr>
          <w:rFonts w:ascii="Arial" w:hAnsi="Arial" w:cs="Arial"/>
          <w:lang w:val="sr-Latn-BA"/>
        </w:rPr>
        <w:t>/</w:t>
      </w:r>
      <w:r w:rsidRPr="00214A08">
        <w:rPr>
          <w:rFonts w:ascii="Arial" w:hAnsi="Arial" w:cs="Arial"/>
          <w:lang/>
        </w:rPr>
        <w:t>5 A/А, серијског броја једног мјерног трансформатора 951/03, док је утврђено постојање натписних плочица за друга два струјна трансформатора, али подаци нису видљиви због начина (мјеста) уградње трансформатора</w:t>
      </w:r>
      <w:r w:rsidR="00194D22" w:rsidRPr="00214A08">
        <w:rPr>
          <w:rFonts w:ascii="Arial" w:hAnsi="Arial" w:cs="Arial"/>
          <w:lang/>
        </w:rPr>
        <w:t>.</w:t>
      </w:r>
    </w:p>
    <w:p w:rsidR="00F76B7C" w:rsidRPr="00957AB8" w:rsidRDefault="005636E6" w:rsidP="00957AB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 xml:space="preserve">Количина електричне енергије која се обрачунава по гарантованој откупној цијени </w:t>
      </w:r>
      <w:r w:rsidR="007328F3">
        <w:rPr>
          <w:rFonts w:ascii="Arial" w:hAnsi="Arial" w:cs="Arial"/>
          <w:lang/>
        </w:rPr>
        <w:t>добија се на начин</w:t>
      </w:r>
      <w:r w:rsidR="00EE43BF">
        <w:rPr>
          <w:rFonts w:ascii="Arial" w:hAnsi="Arial" w:cs="Arial"/>
          <w:lang/>
        </w:rPr>
        <w:t xml:space="preserve"> да се </w:t>
      </w:r>
      <w:r w:rsidR="007328F3" w:rsidRPr="00EE43BF">
        <w:rPr>
          <w:rFonts w:ascii="Arial" w:hAnsi="Arial" w:cs="Arial"/>
          <w:lang/>
        </w:rPr>
        <w:t xml:space="preserve">од </w:t>
      </w:r>
      <w:r w:rsidR="007328F3" w:rsidRPr="00EE43BF">
        <w:rPr>
          <w:rFonts w:ascii="Arial" w:hAnsi="Arial" w:cs="Arial"/>
          <w:lang w:val="sr-Cyrl-CS"/>
        </w:rPr>
        <w:t xml:space="preserve">очитања са мјерног мјеста за </w:t>
      </w:r>
      <w:r w:rsidR="007328F3" w:rsidRPr="00EE43BF">
        <w:rPr>
          <w:rFonts w:ascii="Arial" w:hAnsi="Arial" w:cs="Arial"/>
          <w:lang w:val="sr-Cyrl-BA"/>
        </w:rPr>
        <w:t>мјерење</w:t>
      </w:r>
      <w:r w:rsidR="007328F3" w:rsidRPr="00EE43BF">
        <w:rPr>
          <w:rFonts w:ascii="Arial" w:hAnsi="Arial" w:cs="Arial"/>
          <w:lang w:val="sr-Latn-CS"/>
        </w:rPr>
        <w:t xml:space="preserve"> и регистрацију произведене електричне енергије која је испоручена у електроенергетску мрежу, наведеног у тачки </w:t>
      </w:r>
      <w:r w:rsidR="00A24BCC">
        <w:rPr>
          <w:rFonts w:ascii="Arial" w:hAnsi="Arial" w:cs="Arial"/>
          <w:lang w:val="sr-Cyrl-BA"/>
        </w:rPr>
        <w:t>3</w:t>
      </w:r>
      <w:r w:rsidR="007328F3" w:rsidRPr="00EE43BF">
        <w:rPr>
          <w:rFonts w:ascii="Arial" w:hAnsi="Arial" w:cs="Arial"/>
          <w:lang w:val="sr-Latn-CS"/>
        </w:rPr>
        <w:t>. подтачка 1) овог рјешења</w:t>
      </w:r>
      <w:r w:rsidR="0046789C" w:rsidRPr="00EE43BF">
        <w:rPr>
          <w:rFonts w:ascii="Arial" w:hAnsi="Arial" w:cs="Arial"/>
          <w:lang w:val="sr-Latn-CS"/>
        </w:rPr>
        <w:t>,</w:t>
      </w:r>
      <w:r w:rsidR="007328F3" w:rsidRPr="00EE43BF">
        <w:rPr>
          <w:rFonts w:ascii="Arial" w:hAnsi="Arial" w:cs="Arial"/>
          <w:lang w:val="sr-Cyrl-CS"/>
        </w:rPr>
        <w:t xml:space="preserve"> одузме</w:t>
      </w:r>
      <w:r w:rsidR="007328F3" w:rsidRPr="00EE43BF">
        <w:rPr>
          <w:rFonts w:ascii="Arial" w:hAnsi="Arial" w:cs="Arial"/>
          <w:b/>
          <w:lang w:val="sr-Cyrl-CS"/>
        </w:rPr>
        <w:t xml:space="preserve"> </w:t>
      </w:r>
      <w:r w:rsidR="007328F3" w:rsidRPr="00EE43BF">
        <w:rPr>
          <w:rFonts w:ascii="Arial" w:hAnsi="Arial" w:cs="Arial"/>
          <w:lang w:val="sr-Cyrl-CS"/>
        </w:rPr>
        <w:t xml:space="preserve">очитање са мјерног мјеста за </w:t>
      </w:r>
      <w:r w:rsidR="007328F3" w:rsidRPr="00EE43BF">
        <w:rPr>
          <w:rFonts w:ascii="Arial" w:hAnsi="Arial" w:cs="Arial"/>
          <w:lang w:val="sr-Cyrl-BA"/>
        </w:rPr>
        <w:t xml:space="preserve">мјерење и регистрацију електричне енергије на стезаљкама генератора </w:t>
      </w:r>
      <w:r w:rsidR="00EE43BF">
        <w:rPr>
          <w:rFonts w:ascii="Arial" w:hAnsi="Arial" w:cs="Arial"/>
          <w:lang w:val="sr-Cyrl-BA"/>
        </w:rPr>
        <w:t>1</w:t>
      </w:r>
      <w:r w:rsidR="007328F3" w:rsidRPr="00EE43BF">
        <w:rPr>
          <w:rFonts w:ascii="Arial" w:hAnsi="Arial" w:cs="Arial"/>
          <w:lang/>
        </w:rPr>
        <w:t>,</w:t>
      </w:r>
      <w:r w:rsidR="007328F3" w:rsidRPr="00EE43BF">
        <w:rPr>
          <w:rFonts w:ascii="Arial" w:hAnsi="Arial" w:cs="Arial"/>
          <w:b/>
          <w:lang/>
        </w:rPr>
        <w:t xml:space="preserve"> </w:t>
      </w:r>
      <w:r w:rsidR="007328F3" w:rsidRPr="00EE43BF">
        <w:rPr>
          <w:rFonts w:ascii="Arial" w:hAnsi="Arial" w:cs="Arial"/>
          <w:lang/>
        </w:rPr>
        <w:t xml:space="preserve">наведеног у тачки </w:t>
      </w:r>
      <w:r w:rsidR="00A24BCC">
        <w:rPr>
          <w:rFonts w:ascii="Arial" w:hAnsi="Arial" w:cs="Arial"/>
          <w:lang/>
        </w:rPr>
        <w:t>3</w:t>
      </w:r>
      <w:r w:rsidR="007328F3" w:rsidRPr="00EE43BF">
        <w:rPr>
          <w:rFonts w:ascii="Arial" w:hAnsi="Arial" w:cs="Arial"/>
          <w:lang/>
        </w:rPr>
        <w:t xml:space="preserve">. подтачка </w:t>
      </w:r>
      <w:r w:rsidR="00EE43BF">
        <w:rPr>
          <w:rFonts w:ascii="Arial" w:hAnsi="Arial" w:cs="Arial"/>
          <w:lang w:val="sr-Cyrl-CS"/>
        </w:rPr>
        <w:t>2</w:t>
      </w:r>
      <w:r w:rsidR="007328F3" w:rsidRPr="00EE43BF">
        <w:rPr>
          <w:rFonts w:ascii="Arial" w:hAnsi="Arial" w:cs="Arial"/>
          <w:lang/>
        </w:rPr>
        <w:t>)</w:t>
      </w:r>
      <w:r w:rsidR="007328F3" w:rsidRPr="00EE43BF">
        <w:rPr>
          <w:rFonts w:ascii="Arial" w:hAnsi="Arial" w:cs="Arial"/>
          <w:lang w:val="sr-Cyrl-BA"/>
        </w:rPr>
        <w:t xml:space="preserve"> </w:t>
      </w:r>
      <w:r w:rsidR="007328F3" w:rsidRPr="00EE43BF">
        <w:rPr>
          <w:rFonts w:ascii="Arial" w:hAnsi="Arial" w:cs="Arial"/>
          <w:lang/>
        </w:rPr>
        <w:t>овог рјешења</w:t>
      </w:r>
      <w:r w:rsidRPr="00EE43BF">
        <w:rPr>
          <w:rFonts w:ascii="Arial" w:hAnsi="Arial" w:cs="Arial"/>
          <w:lang w:val="sr-Cyrl-BA"/>
        </w:rPr>
        <w:t xml:space="preserve">. </w:t>
      </w:r>
    </w:p>
    <w:p w:rsidR="005636E6" w:rsidRDefault="00F53D37" w:rsidP="005636E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60" w:hanging="403"/>
        <w:jc w:val="both"/>
        <w:rPr>
          <w:rFonts w:ascii="Arial" w:hAnsi="Arial" w:cs="Arial"/>
          <w:lang w:val="sr-Cyrl-BA"/>
        </w:rPr>
      </w:pPr>
      <w:r w:rsidRPr="008129B9">
        <w:rPr>
          <w:rFonts w:ascii="Arial" w:hAnsi="Arial" w:cs="Arial"/>
          <w:lang w:val="sr-Cyrl-BA"/>
        </w:rPr>
        <w:t>Ово</w:t>
      </w:r>
      <w:r w:rsidR="00DD6A9A" w:rsidRPr="008129B9">
        <w:rPr>
          <w:rFonts w:ascii="Arial" w:hAnsi="Arial" w:cs="Arial"/>
          <w:lang w:val="sr-Cyrl-BA"/>
        </w:rPr>
        <w:t xml:space="preserve"> </w:t>
      </w:r>
      <w:r w:rsidRPr="008129B9">
        <w:rPr>
          <w:rFonts w:ascii="Arial" w:hAnsi="Arial" w:cs="Arial"/>
          <w:lang w:val="sr-Cyrl-BA"/>
        </w:rPr>
        <w:t>рјешење</w:t>
      </w:r>
      <w:r w:rsidR="00DD6A9A" w:rsidRPr="008129B9">
        <w:rPr>
          <w:rFonts w:ascii="Arial" w:hAnsi="Arial" w:cs="Arial"/>
          <w:lang w:val="sr-Cyrl-BA"/>
        </w:rPr>
        <w:t xml:space="preserve"> </w:t>
      </w:r>
      <w:r w:rsidR="003534CC">
        <w:rPr>
          <w:rFonts w:ascii="Arial" w:hAnsi="Arial" w:cs="Arial"/>
          <w:lang w:val="sr-Cyrl-BA"/>
        </w:rPr>
        <w:t>је коначно</w:t>
      </w:r>
      <w:r w:rsidR="00DD6A9A" w:rsidRPr="008129B9">
        <w:rPr>
          <w:rFonts w:ascii="Arial" w:hAnsi="Arial" w:cs="Arial"/>
          <w:lang w:val="sr-Cyrl-BA"/>
        </w:rPr>
        <w:t xml:space="preserve"> </w:t>
      </w:r>
      <w:r w:rsidRPr="008129B9">
        <w:rPr>
          <w:rFonts w:ascii="Arial" w:hAnsi="Arial" w:cs="Arial"/>
          <w:lang w:val="sr-Cyrl-BA"/>
        </w:rPr>
        <w:t>и</w:t>
      </w:r>
      <w:r w:rsidR="00DD6A9A" w:rsidRPr="008129B9">
        <w:rPr>
          <w:rFonts w:ascii="Arial" w:hAnsi="Arial" w:cs="Arial"/>
          <w:lang w:val="sr-Cyrl-BA"/>
        </w:rPr>
        <w:t xml:space="preserve"> </w:t>
      </w:r>
      <w:r w:rsidR="009F7FB0">
        <w:rPr>
          <w:rFonts w:ascii="Arial" w:hAnsi="Arial" w:cs="Arial"/>
          <w:lang w:val="sr-Cyrl-BA"/>
        </w:rPr>
        <w:t xml:space="preserve">ступа на снагу даном доношења, а </w:t>
      </w:r>
      <w:r w:rsidRPr="008129B9">
        <w:rPr>
          <w:rFonts w:ascii="Arial" w:hAnsi="Arial" w:cs="Arial"/>
          <w:lang w:val="sr-Cyrl-BA"/>
        </w:rPr>
        <w:t>објављује</w:t>
      </w:r>
      <w:r w:rsidR="00DD6A9A" w:rsidRPr="008129B9">
        <w:rPr>
          <w:rFonts w:ascii="Arial" w:hAnsi="Arial" w:cs="Arial"/>
          <w:lang w:val="sr-Cyrl-BA"/>
        </w:rPr>
        <w:t xml:space="preserve"> </w:t>
      </w:r>
      <w:r w:rsidRPr="008129B9">
        <w:rPr>
          <w:rFonts w:ascii="Arial" w:hAnsi="Arial" w:cs="Arial"/>
          <w:lang w:val="sr-Cyrl-BA"/>
        </w:rPr>
        <w:t>се</w:t>
      </w:r>
      <w:r w:rsidR="00DD6A9A" w:rsidRPr="008129B9">
        <w:rPr>
          <w:rFonts w:ascii="Arial" w:hAnsi="Arial" w:cs="Arial"/>
          <w:lang w:val="sr-Cyrl-BA"/>
        </w:rPr>
        <w:t xml:space="preserve"> </w:t>
      </w:r>
      <w:r w:rsidR="00A569C2">
        <w:rPr>
          <w:rFonts w:ascii="Arial" w:hAnsi="Arial" w:cs="Arial"/>
          <w:lang w:val="sr-Cyrl-BA"/>
        </w:rPr>
        <w:t>на интернет страници и огласној табли Регулаторне комисије за енергетику Републике Српске</w:t>
      </w:r>
      <w:r w:rsidR="00DD6A9A" w:rsidRPr="008129B9">
        <w:rPr>
          <w:rFonts w:ascii="Arial" w:hAnsi="Arial" w:cs="Arial"/>
          <w:lang w:val="sr-Cyrl-BA"/>
        </w:rPr>
        <w:t>.</w:t>
      </w:r>
    </w:p>
    <w:p w:rsidR="004873DC" w:rsidRDefault="004873DC" w:rsidP="004873DC">
      <w:pPr>
        <w:autoSpaceDE w:val="0"/>
        <w:autoSpaceDN w:val="0"/>
        <w:adjustRightInd w:val="0"/>
        <w:spacing w:before="120" w:after="120"/>
        <w:ind w:left="760"/>
        <w:jc w:val="both"/>
        <w:rPr>
          <w:rFonts w:ascii="Arial" w:hAnsi="Arial" w:cs="Arial"/>
          <w:lang w:val="sr-Cyrl-BA"/>
        </w:rPr>
      </w:pPr>
    </w:p>
    <w:p w:rsidR="00DF05B0" w:rsidRDefault="00DF05B0" w:rsidP="00DF05B0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lang w:val="sr-Cyrl-BA"/>
        </w:rPr>
      </w:pPr>
    </w:p>
    <w:p w:rsidR="00F63238" w:rsidRPr="00DF05B0" w:rsidRDefault="00F63238" w:rsidP="00DF05B0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lang w:val="sr-Cyrl-BA"/>
        </w:rPr>
      </w:pPr>
    </w:p>
    <w:p w:rsidR="00501AB1" w:rsidRDefault="00F53D37" w:rsidP="006B5027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  <w:r w:rsidRPr="008129B9">
        <w:rPr>
          <w:rFonts w:ascii="Arial" w:hAnsi="Arial" w:cs="Arial"/>
          <w:b/>
          <w:bCs/>
          <w:lang w:val="sr-Cyrl-BA"/>
        </w:rPr>
        <w:t>О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б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р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а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з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л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о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ж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е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њ</w:t>
      </w:r>
      <w:r w:rsidR="00DF05B0">
        <w:rPr>
          <w:rFonts w:ascii="Arial" w:hAnsi="Arial" w:cs="Arial"/>
          <w:b/>
          <w:bCs/>
          <w:lang w:val="sr-Cyrl-BA"/>
        </w:rPr>
        <w:t xml:space="preserve"> </w:t>
      </w:r>
      <w:r w:rsidRPr="008129B9">
        <w:rPr>
          <w:rFonts w:ascii="Arial" w:hAnsi="Arial" w:cs="Arial"/>
          <w:b/>
          <w:bCs/>
          <w:lang w:val="sr-Cyrl-BA"/>
        </w:rPr>
        <w:t>е</w:t>
      </w:r>
    </w:p>
    <w:p w:rsidR="004873DC" w:rsidRDefault="004873DC" w:rsidP="006B5027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</w:p>
    <w:p w:rsidR="003228A6" w:rsidRPr="003228A6" w:rsidRDefault="003228A6" w:rsidP="006B5027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bs-Latn-BA"/>
        </w:rPr>
      </w:pPr>
    </w:p>
    <w:p w:rsidR="0000432E" w:rsidRDefault="00F7131D" w:rsidP="00E94459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  <w:r w:rsidRPr="00F7131D">
        <w:rPr>
          <w:rFonts w:ascii="Arial" w:hAnsi="Arial" w:cs="Arial"/>
          <w:lang w:val="sr-Cyrl-BA"/>
        </w:rPr>
        <w:t xml:space="preserve">Регулаторна комисија за енергетику Републике Српске (у даљем тексту: Регулаторна комисија) је, </w:t>
      </w:r>
      <w:r w:rsidR="009F7FB0">
        <w:rPr>
          <w:rFonts w:ascii="Arial" w:hAnsi="Arial" w:cs="Arial"/>
          <w:lang w:val="sr-Cyrl-BA"/>
        </w:rPr>
        <w:t>поступајући по службеној дужности</w:t>
      </w:r>
      <w:r w:rsidR="004873DC">
        <w:rPr>
          <w:rFonts w:ascii="Arial" w:hAnsi="Arial" w:cs="Arial"/>
          <w:lang w:val="sr-Cyrl-BA"/>
        </w:rPr>
        <w:t>,</w:t>
      </w:r>
      <w:r w:rsidR="009F7FB0">
        <w:rPr>
          <w:rFonts w:ascii="Arial" w:hAnsi="Arial" w:cs="Arial"/>
          <w:lang w:val="sr-Cyrl-BA"/>
        </w:rPr>
        <w:t xml:space="preserve"> размотрила стање количина у систему подстицања производње електричне енергиј</w:t>
      </w:r>
      <w:r w:rsidR="00A24BCC">
        <w:rPr>
          <w:rFonts w:ascii="Arial" w:hAnsi="Arial" w:cs="Arial"/>
          <w:lang w:val="sr-Cyrl-BA"/>
        </w:rPr>
        <w:t>е</w:t>
      </w:r>
      <w:r w:rsidR="009F7FB0">
        <w:rPr>
          <w:rFonts w:ascii="Arial" w:hAnsi="Arial" w:cs="Arial"/>
          <w:lang w:val="sr-Cyrl-BA"/>
        </w:rPr>
        <w:t xml:space="preserve"> из обновљивих извора енергије, као и измјене сертификата које се односе на производно постројење Мала хидроелектрана </w:t>
      </w:r>
      <w:r w:rsidR="00A24BCC">
        <w:rPr>
          <w:rFonts w:ascii="Arial" w:hAnsi="Arial" w:cs="Arial"/>
          <w:lang w:val="sr-Cyrl-BA"/>
        </w:rPr>
        <w:t>„</w:t>
      </w:r>
      <w:r w:rsidR="009F7FB0">
        <w:rPr>
          <w:rFonts w:ascii="Arial" w:hAnsi="Arial" w:cs="Arial"/>
          <w:lang w:val="sr-Cyrl-BA"/>
        </w:rPr>
        <w:t>Дивич</w:t>
      </w:r>
      <w:r w:rsidR="00A24BCC">
        <w:rPr>
          <w:rFonts w:ascii="Arial" w:hAnsi="Arial" w:cs="Arial"/>
          <w:lang w:val="sr-Cyrl-BA"/>
        </w:rPr>
        <w:t>“</w:t>
      </w:r>
      <w:r w:rsidR="009F7FB0">
        <w:rPr>
          <w:rFonts w:ascii="Arial" w:hAnsi="Arial" w:cs="Arial"/>
          <w:lang w:val="sr-Cyrl-BA"/>
        </w:rPr>
        <w:t xml:space="preserve">. Регулаторна комисија је за привредно друштво </w:t>
      </w:r>
      <w:r w:rsidR="00A24BCC">
        <w:rPr>
          <w:rFonts w:ascii="Arial" w:hAnsi="Arial" w:cs="Arial"/>
          <w:lang w:val="sr-Cyrl-CS"/>
        </w:rPr>
        <w:t>„</w:t>
      </w:r>
      <w:r w:rsidR="009F7FB0">
        <w:rPr>
          <w:rFonts w:ascii="Arial" w:hAnsi="Arial" w:cs="Arial"/>
          <w:lang w:val="sr-Cyrl-CS"/>
        </w:rPr>
        <w:t>Елинг мале хидроелектране</w:t>
      </w:r>
      <w:r w:rsidR="00A24BCC">
        <w:rPr>
          <w:rFonts w:ascii="Arial" w:hAnsi="Arial" w:cs="Arial"/>
          <w:lang w:val="sr-Cyrl-CS"/>
        </w:rPr>
        <w:t>“</w:t>
      </w:r>
      <w:r w:rsidR="009F7FB0">
        <w:rPr>
          <w:rFonts w:ascii="Arial" w:hAnsi="Arial" w:cs="Arial"/>
          <w:lang w:val="sr-Cyrl-CS"/>
        </w:rPr>
        <w:t xml:space="preserve"> д.о.о. Теслић</w:t>
      </w:r>
      <w:r w:rsidR="009F7FB0">
        <w:rPr>
          <w:rFonts w:ascii="Arial" w:hAnsi="Arial" w:cs="Arial"/>
          <w:lang w:val="sr-Cyrl-BA"/>
        </w:rPr>
        <w:t xml:space="preserve"> </w:t>
      </w:r>
      <w:r w:rsidRPr="00F7131D">
        <w:rPr>
          <w:rFonts w:ascii="Arial" w:hAnsi="Arial" w:cs="Arial"/>
          <w:lang w:val="sr-Cyrl-BA"/>
        </w:rPr>
        <w:t>донијела Рјешење о утврђивању права на подстицај за производњу електричне енергије у Малој хидроелект</w:t>
      </w:r>
      <w:r>
        <w:rPr>
          <w:rFonts w:ascii="Arial" w:hAnsi="Arial" w:cs="Arial"/>
          <w:lang w:val="sr-Cyrl-BA"/>
        </w:rPr>
        <w:t>рани „Дивич“, број 01-115-13/12 од</w:t>
      </w:r>
      <w:r w:rsidRPr="00F7131D">
        <w:rPr>
          <w:rFonts w:ascii="Arial" w:hAnsi="Arial" w:cs="Arial"/>
          <w:lang w:val="sr-Cyrl-BA"/>
        </w:rPr>
        <w:t xml:space="preserve"> 21. јуна 2012. године</w:t>
      </w:r>
      <w:r w:rsidR="001E3FE1">
        <w:rPr>
          <w:rFonts w:ascii="Arial" w:hAnsi="Arial" w:cs="Arial"/>
          <w:lang w:val="sr-Cyrl-BA"/>
        </w:rPr>
        <w:t xml:space="preserve">, као и </w:t>
      </w:r>
      <w:r w:rsidR="0000432E" w:rsidRPr="0000432E">
        <w:rPr>
          <w:rFonts w:ascii="Arial" w:hAnsi="Arial" w:cs="Arial"/>
          <w:lang w:val="sr-Cyrl-BA"/>
        </w:rPr>
        <w:t>Рјешење о измјени рјешења о утврђивању права у на подстицај за производњу електричне енергије у Малој хидроелектрани „Дивич“, број 01-115-18/12/Р-27-295 од 6. октобра 2016. године</w:t>
      </w:r>
      <w:r w:rsidR="0000432E">
        <w:rPr>
          <w:rFonts w:ascii="Arial" w:hAnsi="Arial" w:cs="Arial"/>
          <w:lang w:val="sr-Cyrl-BA"/>
        </w:rPr>
        <w:t xml:space="preserve">, а </w:t>
      </w:r>
      <w:r w:rsidR="0000432E" w:rsidRPr="0000432E">
        <w:rPr>
          <w:rFonts w:ascii="Arial" w:hAnsi="Arial" w:cs="Arial"/>
          <w:lang w:val="sr-Cyrl-BA"/>
        </w:rPr>
        <w:t>након измјена у сертификату за ово производно постројење.</w:t>
      </w:r>
    </w:p>
    <w:p w:rsidR="00F7131D" w:rsidRPr="00F7131D" w:rsidRDefault="00E94459" w:rsidP="009F7FB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E94459">
        <w:rPr>
          <w:rFonts w:ascii="Arial" w:hAnsi="Arial" w:cs="Arial"/>
          <w:lang w:val="sr-Cyrl-BA"/>
        </w:rPr>
        <w:t>Привредно друштво „Елинг мале хидроелектране“ д.о.о. Теслић је поднеском од 24. јула 2020. године у поступку издавања дозволе за обављање дјелатности производње електричне енергије</w:t>
      </w:r>
      <w:r w:rsidR="0000432E">
        <w:rPr>
          <w:rFonts w:ascii="Arial" w:hAnsi="Arial" w:cs="Arial"/>
          <w:lang w:val="sr-Cyrl-BA"/>
        </w:rPr>
        <w:t>,</w:t>
      </w:r>
      <w:r w:rsidRPr="00E94459">
        <w:rPr>
          <w:rFonts w:ascii="Arial" w:hAnsi="Arial" w:cs="Arial"/>
          <w:lang w:val="sr-Cyrl-BA"/>
        </w:rPr>
        <w:t xml:space="preserve"> обавијестило Регулаторну комисију да су </w:t>
      </w:r>
      <w:r w:rsidRPr="00E94459">
        <w:rPr>
          <w:rFonts w:ascii="Arial" w:hAnsi="Arial" w:cs="Arial"/>
          <w:lang w:val="sr-Cyrl-BA"/>
        </w:rPr>
        <w:lastRenderedPageBreak/>
        <w:t>демонтирани агрегати број 5 и број 6,</w:t>
      </w:r>
      <w:r w:rsidR="00F7131D" w:rsidRPr="00F7131D">
        <w:rPr>
          <w:rFonts w:ascii="Arial" w:hAnsi="Arial" w:cs="Arial"/>
          <w:lang w:val="sr-Cyrl-BA"/>
        </w:rPr>
        <w:t xml:space="preserve"> те захтијевало издавање новог сертификата за производно постројење Мала хидроелектрана „Дивич“. Поступајући по овом захтје</w:t>
      </w:r>
      <w:r w:rsidR="00195322">
        <w:rPr>
          <w:rFonts w:ascii="Arial" w:hAnsi="Arial" w:cs="Arial"/>
          <w:lang w:val="sr-Cyrl-BA"/>
        </w:rPr>
        <w:t>ву Регулаторна комисија је</w:t>
      </w:r>
      <w:r w:rsidR="009F7FB0">
        <w:rPr>
          <w:rFonts w:ascii="Arial" w:hAnsi="Arial" w:cs="Arial"/>
          <w:lang w:val="sr-Cyrl-BA"/>
        </w:rPr>
        <w:t>,</w:t>
      </w:r>
      <w:r w:rsidR="00195322">
        <w:rPr>
          <w:rFonts w:ascii="Arial" w:hAnsi="Arial" w:cs="Arial"/>
          <w:lang w:val="sr-Cyrl-BA"/>
        </w:rPr>
        <w:t xml:space="preserve"> на 156. редовној сједници</w:t>
      </w:r>
      <w:r w:rsidR="009F7FB0">
        <w:rPr>
          <w:rFonts w:ascii="Arial" w:hAnsi="Arial" w:cs="Arial"/>
          <w:lang w:val="sr-Cyrl-BA"/>
        </w:rPr>
        <w:t>,</w:t>
      </w:r>
      <w:r w:rsidR="00195322">
        <w:rPr>
          <w:rFonts w:ascii="Arial" w:hAnsi="Arial" w:cs="Arial"/>
          <w:lang w:val="sr-Cyrl-BA"/>
        </w:rPr>
        <w:t xml:space="preserve"> одржаној 15. октобра 2020. године</w:t>
      </w:r>
      <w:r w:rsidR="009F7FB0">
        <w:rPr>
          <w:rFonts w:ascii="Arial" w:hAnsi="Arial" w:cs="Arial"/>
          <w:lang w:val="sr-Cyrl-BA"/>
        </w:rPr>
        <w:t xml:space="preserve">, </w:t>
      </w:r>
      <w:r w:rsidR="00F7131D" w:rsidRPr="00F7131D">
        <w:rPr>
          <w:rFonts w:ascii="Arial" w:hAnsi="Arial" w:cs="Arial"/>
          <w:lang w:val="sr-Cyrl-BA"/>
        </w:rPr>
        <w:t>донијела Рјешење о издавању Сертификата за производно постројење Мала хидроелектрана „Дивич“ број</w:t>
      </w:r>
      <w:r w:rsidR="00195322">
        <w:rPr>
          <w:rFonts w:ascii="Arial" w:hAnsi="Arial" w:cs="Arial"/>
          <w:lang w:val="sr-Cyrl-BA"/>
        </w:rPr>
        <w:t xml:space="preserve"> 01-381-8/20/Р-156-257</w:t>
      </w:r>
      <w:r w:rsidR="00F7131D" w:rsidRPr="00F7131D">
        <w:rPr>
          <w:rFonts w:ascii="Arial" w:hAnsi="Arial" w:cs="Arial"/>
          <w:lang w:val="sr-Cyrl-BA"/>
        </w:rPr>
        <w:t xml:space="preserve">, којим су утврђена мјерна мјеста електричне енергије у производном постројењу са карактеристикама мјерних уређаја наведених у декларацијама о мјерним уређајима и  означеним на једнополној шеми постројења. </w:t>
      </w:r>
    </w:p>
    <w:p w:rsidR="00195322" w:rsidRDefault="006D1900" w:rsidP="009F7FB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С обзиром на напријед наведено</w:t>
      </w:r>
      <w:r w:rsidR="00B90C09">
        <w:rPr>
          <w:rFonts w:ascii="Arial" w:hAnsi="Arial" w:cs="Arial"/>
          <w:lang w:val="sr-Cyrl-BA"/>
        </w:rPr>
        <w:t xml:space="preserve">, било је неопходно по службеној дужности размотрити количине за које подносилац има право на подстицај, и </w:t>
      </w:r>
      <w:r w:rsidR="004873DC">
        <w:rPr>
          <w:rFonts w:ascii="Arial" w:hAnsi="Arial" w:cs="Arial"/>
          <w:lang w:val="sr-Cyrl-BA"/>
        </w:rPr>
        <w:t>узети у обзир</w:t>
      </w:r>
      <w:r w:rsidR="00B90C09">
        <w:rPr>
          <w:rFonts w:ascii="Arial" w:hAnsi="Arial" w:cs="Arial"/>
          <w:lang w:val="sr-Cyrl-BA"/>
        </w:rPr>
        <w:t xml:space="preserve"> измјене које се односе на мјерна мјеста у наведеном производном постројењу. Утврђено је да п</w:t>
      </w:r>
      <w:r w:rsidR="00B90C09" w:rsidRPr="00E94459">
        <w:rPr>
          <w:rFonts w:ascii="Arial" w:hAnsi="Arial" w:cs="Arial"/>
          <w:lang w:val="sr-Cyrl-BA"/>
        </w:rPr>
        <w:t xml:space="preserve">ривредно друштво „Елинг мале хидроелектране“ д.о.о. Теслић </w:t>
      </w:r>
      <w:r w:rsidR="00B90C09">
        <w:rPr>
          <w:rFonts w:ascii="Arial" w:hAnsi="Arial" w:cs="Arial"/>
          <w:lang w:val="sr-Cyrl-BA"/>
        </w:rPr>
        <w:t>има</w:t>
      </w:r>
      <w:r w:rsidRPr="006D1900">
        <w:rPr>
          <w:rFonts w:ascii="Arial" w:hAnsi="Arial" w:cs="Arial"/>
          <w:lang w:val="sr-Cyrl-BA"/>
        </w:rPr>
        <w:t xml:space="preserve"> право на обавезан откуп по гарантованој откупној цијени за нето произведену електричну енергију која се испоручује у мрежу</w:t>
      </w:r>
      <w:r w:rsidR="001E3FE1">
        <w:rPr>
          <w:rFonts w:ascii="Arial" w:hAnsi="Arial" w:cs="Arial"/>
          <w:lang w:val="sr-Cyrl-BA"/>
        </w:rPr>
        <w:t xml:space="preserve">, а која је произведена у генераторима </w:t>
      </w:r>
      <w:r w:rsidR="001E3FE1" w:rsidRPr="001E3FE1">
        <w:rPr>
          <w:rFonts w:ascii="Arial" w:hAnsi="Arial" w:cs="Arial"/>
          <w:lang w:val="sr-Cyrl-BA"/>
        </w:rPr>
        <w:t>број 2, 3 и 4</w:t>
      </w:r>
      <w:r w:rsidR="001E3FE1">
        <w:rPr>
          <w:rFonts w:ascii="Arial" w:hAnsi="Arial" w:cs="Arial"/>
          <w:lang w:val="sr-Cyrl-BA"/>
        </w:rPr>
        <w:t xml:space="preserve">. На основу података преузетих из Сертификата за производно постројење гдје је наведено да је годишња производња постројења 4.785.200 </w:t>
      </w:r>
      <w:r w:rsidR="001E3FE1">
        <w:rPr>
          <w:rFonts w:ascii="Arial" w:hAnsi="Arial" w:cs="Arial"/>
        </w:rPr>
        <w:t xml:space="preserve">kWh, </w:t>
      </w:r>
      <w:r w:rsidR="001E3FE1">
        <w:rPr>
          <w:rFonts w:ascii="Arial" w:hAnsi="Arial" w:cs="Arial"/>
          <w:lang w:val="sr-Cyrl-BA"/>
        </w:rPr>
        <w:t>при инсталисаној снази од</w:t>
      </w:r>
      <w:r w:rsidR="001E3FE1">
        <w:rPr>
          <w:rFonts w:ascii="Arial" w:hAnsi="Arial" w:cs="Arial"/>
        </w:rPr>
        <w:t xml:space="preserve"> 2.464</w:t>
      </w:r>
      <w:r w:rsidR="001E3FE1">
        <w:rPr>
          <w:rFonts w:ascii="Arial" w:hAnsi="Arial" w:cs="Arial"/>
          <w:lang w:val="sr-Cyrl-BA"/>
        </w:rPr>
        <w:t xml:space="preserve"> </w:t>
      </w:r>
      <w:r w:rsidR="001E3FE1" w:rsidRPr="006D1900">
        <w:rPr>
          <w:rFonts w:ascii="Arial" w:hAnsi="Arial" w:cs="Arial"/>
        </w:rPr>
        <w:t>kW</w:t>
      </w:r>
      <w:r w:rsidR="001E3FE1">
        <w:rPr>
          <w:rFonts w:ascii="Arial" w:hAnsi="Arial" w:cs="Arial"/>
          <w:lang w:val="sr-Cyrl-BA"/>
        </w:rPr>
        <w:t xml:space="preserve">, утврђено је да укупна инсталисана снага генератора </w:t>
      </w:r>
      <w:r w:rsidR="001E3FE1" w:rsidRPr="006D1900">
        <w:rPr>
          <w:rFonts w:ascii="Arial" w:hAnsi="Arial" w:cs="Arial"/>
          <w:lang w:val="sr-Cyrl-BA"/>
        </w:rPr>
        <w:t xml:space="preserve">број 2, број 3 и број 4 </w:t>
      </w:r>
      <w:r w:rsidR="001E3FE1">
        <w:rPr>
          <w:rFonts w:ascii="Arial" w:hAnsi="Arial" w:cs="Arial"/>
          <w:lang w:val="sr-Cyrl-BA"/>
        </w:rPr>
        <w:t>износи 1.264</w:t>
      </w:r>
      <w:r w:rsidR="001E3FE1" w:rsidRPr="006D1900">
        <w:t xml:space="preserve"> </w:t>
      </w:r>
      <w:r w:rsidR="001E3FE1" w:rsidRPr="001E3FE1">
        <w:rPr>
          <w:rFonts w:ascii="Arial" w:hAnsi="Arial" w:cs="Arial"/>
          <w:lang w:val="sr-Cyrl-BA"/>
        </w:rPr>
        <w:t>kW</w:t>
      </w:r>
      <w:r w:rsidR="001E3FE1">
        <w:rPr>
          <w:rFonts w:ascii="Arial" w:hAnsi="Arial" w:cs="Arial"/>
          <w:lang w:val="sr-Cyrl-BA"/>
        </w:rPr>
        <w:t xml:space="preserve">, а </w:t>
      </w:r>
      <w:r w:rsidR="00A24BCC">
        <w:rPr>
          <w:rFonts w:ascii="Arial" w:hAnsi="Arial" w:cs="Arial"/>
          <w:lang w:val="sr-Cyrl-BA"/>
        </w:rPr>
        <w:t xml:space="preserve">планирана годишња </w:t>
      </w:r>
      <w:r w:rsidR="001E3FE1">
        <w:rPr>
          <w:rFonts w:ascii="Arial" w:hAnsi="Arial" w:cs="Arial"/>
          <w:lang w:val="sr-Cyrl-BA"/>
        </w:rPr>
        <w:t>производња за коју се може остварити право на подстицај</w:t>
      </w:r>
      <w:r w:rsidR="001E3FE1">
        <w:rPr>
          <w:lang w:val="sr-Cyrl-BA"/>
        </w:rPr>
        <w:t xml:space="preserve"> </w:t>
      </w:r>
      <w:r w:rsidRPr="006D1900">
        <w:rPr>
          <w:rFonts w:ascii="Arial" w:hAnsi="Arial" w:cs="Arial"/>
          <w:lang w:val="sr-Cyrl-BA"/>
        </w:rPr>
        <w:t>2.454.745,5 kWh</w:t>
      </w:r>
      <w:r w:rsidR="00B90C09">
        <w:rPr>
          <w:rFonts w:ascii="Arial" w:hAnsi="Arial" w:cs="Arial"/>
          <w:lang w:val="sr-Cyrl-BA"/>
        </w:rPr>
        <w:t>. Р</w:t>
      </w:r>
      <w:r w:rsidR="00B90C09" w:rsidRPr="001E3FE1">
        <w:rPr>
          <w:rFonts w:ascii="Arial" w:hAnsi="Arial" w:cs="Arial"/>
          <w:lang w:val="sr-Cyrl-BA"/>
        </w:rPr>
        <w:t>јешењ</w:t>
      </w:r>
      <w:r w:rsidR="00B90C09">
        <w:rPr>
          <w:rFonts w:ascii="Arial" w:hAnsi="Arial" w:cs="Arial"/>
          <w:lang w:val="sr-Cyrl-BA"/>
        </w:rPr>
        <w:t>ем</w:t>
      </w:r>
      <w:r w:rsidR="00B90C09" w:rsidRPr="001E3FE1">
        <w:rPr>
          <w:rFonts w:ascii="Arial" w:hAnsi="Arial" w:cs="Arial"/>
          <w:lang w:val="sr-Cyrl-BA"/>
        </w:rPr>
        <w:t xml:space="preserve"> о подстицају</w:t>
      </w:r>
      <w:r w:rsidR="00B90C09">
        <w:rPr>
          <w:rFonts w:ascii="Arial" w:hAnsi="Arial" w:cs="Arial"/>
          <w:lang w:val="sr-Cyrl-BA"/>
        </w:rPr>
        <w:t xml:space="preserve"> број </w:t>
      </w:r>
      <w:r w:rsidR="00B90C09" w:rsidRPr="00677439">
        <w:rPr>
          <w:rFonts w:ascii="Arial" w:hAnsi="Arial" w:cs="Arial"/>
          <w:lang w:val="sr-Cyrl-BA"/>
        </w:rPr>
        <w:t>01-115-13/12 од 21. јуна 2012. године</w:t>
      </w:r>
      <w:r w:rsidR="00B90C09">
        <w:rPr>
          <w:rFonts w:ascii="Arial" w:hAnsi="Arial" w:cs="Arial"/>
          <w:lang w:val="sr-Cyrl-BA"/>
        </w:rPr>
        <w:t xml:space="preserve">, утврђен је период трајања права на подстицај за производно постројење МХЕ Дивич. На основу наведеног, </w:t>
      </w:r>
      <w:r w:rsidRPr="006D1900">
        <w:rPr>
          <w:rFonts w:ascii="Arial" w:hAnsi="Arial" w:cs="Arial"/>
          <w:lang w:val="sr-Cyrl-BA"/>
        </w:rPr>
        <w:t>одлучено је као у тачки 1. и 2. диспозитива овог рјешења</w:t>
      </w:r>
      <w:r w:rsidR="001E3FE1">
        <w:rPr>
          <w:rFonts w:ascii="Arial" w:hAnsi="Arial" w:cs="Arial"/>
          <w:lang w:val="sr-Cyrl-BA"/>
        </w:rPr>
        <w:t>.</w:t>
      </w:r>
    </w:p>
    <w:p w:rsidR="00B90C09" w:rsidRDefault="00677439" w:rsidP="00B90C0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677439">
        <w:rPr>
          <w:rFonts w:ascii="Arial" w:hAnsi="Arial" w:cs="Arial"/>
          <w:lang w:val="sr-Cyrl-BA"/>
        </w:rPr>
        <w:t>На основу члана 27. став (5) Закона и на основу члана 26. став (2) Правилника о подстицању, произвођач електричне енергије дужан је да у року од 15 дана од дана пријема овог рјешења поднесе захтјев за закључење</w:t>
      </w:r>
      <w:r>
        <w:rPr>
          <w:rFonts w:ascii="Arial" w:hAnsi="Arial" w:cs="Arial"/>
          <w:lang w:val="sr-Cyrl-BA"/>
        </w:rPr>
        <w:t>/усклађивање</w:t>
      </w:r>
      <w:r w:rsidRPr="00677439">
        <w:rPr>
          <w:rFonts w:ascii="Arial" w:hAnsi="Arial" w:cs="Arial"/>
          <w:lang w:val="sr-Cyrl-BA"/>
        </w:rPr>
        <w:t xml:space="preserve"> уговора о подстицању са Оператором система подстицаја</w:t>
      </w:r>
      <w:r w:rsidR="00B90C09">
        <w:rPr>
          <w:rFonts w:ascii="Arial" w:hAnsi="Arial" w:cs="Arial"/>
          <w:lang w:val="sr-Cyrl-BA"/>
        </w:rPr>
        <w:t>. С обзиром да је ово рјешење донесено по службеној дужности, Оператор система подстицаја ће, по службеној дужности извршити усклађивање закљученог уговора о подстицају са овим рјешењем.</w:t>
      </w:r>
    </w:p>
    <w:p w:rsidR="00F1781D" w:rsidRDefault="00194D22" w:rsidP="00B90C0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194D22">
        <w:rPr>
          <w:rFonts w:ascii="Arial" w:hAnsi="Arial" w:cs="Arial"/>
          <w:lang w:val="sr-Cyrl-BA"/>
        </w:rPr>
        <w:t xml:space="preserve">Тачкa </w:t>
      </w:r>
      <w:r w:rsidR="00B90C09">
        <w:rPr>
          <w:rFonts w:ascii="Arial" w:hAnsi="Arial" w:cs="Arial"/>
          <w:lang w:val="sr-Cyrl-BA"/>
        </w:rPr>
        <w:t>3</w:t>
      </w:r>
      <w:r w:rsidRPr="00194D22">
        <w:rPr>
          <w:rFonts w:ascii="Arial" w:hAnsi="Arial" w:cs="Arial"/>
          <w:lang w:val="sr-Cyrl-BA"/>
        </w:rPr>
        <w:t>. диспозитива овог рјешења заснива се на Сертификату и Декларацији о мјерном мјесту издатој од стране оператора система</w:t>
      </w:r>
      <w:r>
        <w:rPr>
          <w:rFonts w:ascii="Arial" w:hAnsi="Arial" w:cs="Arial"/>
          <w:lang w:val="sr-Cyrl-BA"/>
        </w:rPr>
        <w:t>,</w:t>
      </w:r>
      <w:r w:rsidRPr="00194D22">
        <w:rPr>
          <w:rFonts w:ascii="Arial" w:hAnsi="Arial" w:cs="Arial"/>
          <w:lang w:val="sr-Cyrl-BA"/>
        </w:rPr>
        <w:t xml:space="preserve"> број </w:t>
      </w:r>
      <w:r w:rsidR="00A13C99">
        <w:rPr>
          <w:rFonts w:ascii="Arial" w:hAnsi="Arial" w:cs="Arial"/>
          <w:lang w:val="sr-Cyrl-BA"/>
        </w:rPr>
        <w:t>4671-1/20 од 9. септембра</w:t>
      </w:r>
      <w:r w:rsidRPr="00194D22">
        <w:rPr>
          <w:rFonts w:ascii="Arial" w:hAnsi="Arial" w:cs="Arial"/>
          <w:lang w:val="sr-Cyrl-BA"/>
        </w:rPr>
        <w:t xml:space="preserve"> 2020. године.</w:t>
      </w:r>
      <w:r>
        <w:rPr>
          <w:rFonts w:ascii="Arial" w:hAnsi="Arial" w:cs="Arial"/>
          <w:lang w:val="sr-Cyrl-BA"/>
        </w:rPr>
        <w:t xml:space="preserve"> </w:t>
      </w:r>
      <w:r w:rsidR="00677439" w:rsidRPr="00677439">
        <w:rPr>
          <w:rFonts w:ascii="Arial" w:hAnsi="Arial" w:cs="Arial"/>
          <w:lang w:val="sr-Cyrl-BA"/>
        </w:rPr>
        <w:t xml:space="preserve">С обзиром да производња </w:t>
      </w:r>
      <w:r w:rsidR="00677439">
        <w:rPr>
          <w:rFonts w:ascii="Arial" w:hAnsi="Arial" w:cs="Arial"/>
          <w:lang w:val="sr-Cyrl-BA"/>
        </w:rPr>
        <w:t xml:space="preserve">генератора 1 није предмет подстицаја, </w:t>
      </w:r>
      <w:r w:rsidR="00F1781D">
        <w:rPr>
          <w:rFonts w:ascii="Arial" w:hAnsi="Arial" w:cs="Arial"/>
          <w:lang w:val="sr-Cyrl-BA"/>
        </w:rPr>
        <w:t xml:space="preserve">а да </w:t>
      </w:r>
      <w:r w:rsidR="00F1781D" w:rsidRPr="00F1781D">
        <w:rPr>
          <w:rFonts w:ascii="Arial" w:hAnsi="Arial" w:cs="Arial"/>
          <w:lang w:val="sr-Cyrl-BA"/>
        </w:rPr>
        <w:t xml:space="preserve">се </w:t>
      </w:r>
      <w:r>
        <w:rPr>
          <w:rFonts w:ascii="Arial" w:hAnsi="Arial" w:cs="Arial"/>
          <w:lang w:val="sr-Cyrl-BA"/>
        </w:rPr>
        <w:t xml:space="preserve">остварена производња </w:t>
      </w:r>
      <w:r w:rsidR="00F1781D" w:rsidRPr="00F1781D">
        <w:rPr>
          <w:rFonts w:ascii="Arial" w:hAnsi="Arial" w:cs="Arial"/>
          <w:lang w:val="sr-Cyrl-BA"/>
        </w:rPr>
        <w:t xml:space="preserve">очитава на мјерном уређају наведеном у тачки </w:t>
      </w:r>
      <w:r w:rsidR="00A24BCC">
        <w:rPr>
          <w:rFonts w:ascii="Arial" w:hAnsi="Arial" w:cs="Arial"/>
          <w:lang w:val="sr-Cyrl-BA"/>
        </w:rPr>
        <w:t>3</w:t>
      </w:r>
      <w:r w:rsidR="00F1781D" w:rsidRPr="00F1781D">
        <w:rPr>
          <w:rFonts w:ascii="Arial" w:hAnsi="Arial" w:cs="Arial"/>
          <w:lang w:val="sr-Cyrl-BA"/>
        </w:rPr>
        <w:t xml:space="preserve">. подтачка </w:t>
      </w:r>
      <w:r w:rsidR="00F1781D">
        <w:rPr>
          <w:rFonts w:ascii="Arial" w:hAnsi="Arial" w:cs="Arial"/>
          <w:lang w:val="sr-Cyrl-BA"/>
        </w:rPr>
        <w:t>2</w:t>
      </w:r>
      <w:r w:rsidR="00F1781D" w:rsidRPr="00F1781D">
        <w:rPr>
          <w:rFonts w:ascii="Arial" w:hAnsi="Arial" w:cs="Arial"/>
          <w:lang w:val="sr-Cyrl-BA"/>
        </w:rPr>
        <w:t>) овог рјешења</w:t>
      </w:r>
      <w:r w:rsidR="00F1781D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те</w:t>
      </w:r>
      <w:r w:rsidR="00F1781D">
        <w:rPr>
          <w:rFonts w:ascii="Arial" w:hAnsi="Arial" w:cs="Arial"/>
          <w:lang w:val="sr-Cyrl-BA"/>
        </w:rPr>
        <w:t xml:space="preserve"> да се к</w:t>
      </w:r>
      <w:r w:rsidR="00F1781D" w:rsidRPr="00F1781D">
        <w:rPr>
          <w:rFonts w:ascii="Arial" w:hAnsi="Arial" w:cs="Arial"/>
          <w:lang w:val="sr-Cyrl-BA"/>
        </w:rPr>
        <w:t xml:space="preserve">оличина електричне енергије која се обрачунава по гарантованој откупној цијени добија се на начин да се од очитања са мјерног мјеста за мјерење и регистрацију произведене електричне енергије која је испоручена у електроенергетску мрежу, наведеног у тачки </w:t>
      </w:r>
      <w:r w:rsidR="00A24BCC">
        <w:rPr>
          <w:rFonts w:ascii="Arial" w:hAnsi="Arial" w:cs="Arial"/>
          <w:lang w:val="sr-Cyrl-BA"/>
        </w:rPr>
        <w:t>3</w:t>
      </w:r>
      <w:r w:rsidR="00F1781D" w:rsidRPr="00F1781D">
        <w:rPr>
          <w:rFonts w:ascii="Arial" w:hAnsi="Arial" w:cs="Arial"/>
          <w:lang w:val="sr-Cyrl-BA"/>
        </w:rPr>
        <w:t xml:space="preserve">. подтачка 1) овог рјешења, одузме очитање са мјерног мјеста за мјерење и регистрацију електричне енергије на стезаљкама генератора 1, наведеног у тачки </w:t>
      </w:r>
      <w:r w:rsidR="00095EF8">
        <w:rPr>
          <w:rFonts w:ascii="Arial" w:hAnsi="Arial" w:cs="Arial"/>
          <w:lang w:val="sr-Cyrl-BA"/>
        </w:rPr>
        <w:t>3</w:t>
      </w:r>
      <w:r w:rsidR="00F1781D" w:rsidRPr="00F1781D">
        <w:rPr>
          <w:rFonts w:ascii="Arial" w:hAnsi="Arial" w:cs="Arial"/>
          <w:lang w:val="sr-Cyrl-BA"/>
        </w:rPr>
        <w:t>. подтачка 2) овог рјешења</w:t>
      </w:r>
      <w:r w:rsidR="00F1781D">
        <w:rPr>
          <w:rFonts w:ascii="Arial" w:hAnsi="Arial" w:cs="Arial"/>
          <w:lang w:val="sr-Cyrl-BA"/>
        </w:rPr>
        <w:t xml:space="preserve">, одлучено је </w:t>
      </w:r>
      <w:r w:rsidR="00F1781D" w:rsidRPr="00F1781D">
        <w:rPr>
          <w:rFonts w:ascii="Arial" w:hAnsi="Arial" w:cs="Arial"/>
          <w:lang w:val="sr-Cyrl-BA"/>
        </w:rPr>
        <w:t xml:space="preserve">као у тачки </w:t>
      </w:r>
      <w:r w:rsidR="00095EF8">
        <w:rPr>
          <w:rFonts w:ascii="Arial" w:hAnsi="Arial" w:cs="Arial"/>
          <w:lang w:val="sr-Cyrl-BA"/>
        </w:rPr>
        <w:t>3</w:t>
      </w:r>
      <w:r w:rsidR="00F1781D">
        <w:rPr>
          <w:rFonts w:ascii="Arial" w:hAnsi="Arial" w:cs="Arial"/>
          <w:lang w:val="sr-Cyrl-BA"/>
        </w:rPr>
        <w:t xml:space="preserve">. и </w:t>
      </w:r>
      <w:r w:rsidR="00095EF8">
        <w:rPr>
          <w:rFonts w:ascii="Arial" w:hAnsi="Arial" w:cs="Arial"/>
          <w:lang w:val="sr-Cyrl-BA"/>
        </w:rPr>
        <w:t>4</w:t>
      </w:r>
      <w:r w:rsidR="00F1781D" w:rsidRPr="00F1781D">
        <w:rPr>
          <w:rFonts w:ascii="Arial" w:hAnsi="Arial" w:cs="Arial"/>
          <w:lang w:val="sr-Cyrl-BA"/>
        </w:rPr>
        <w:t>. диспозитива овог рјешења</w:t>
      </w:r>
      <w:r w:rsidR="00F1781D">
        <w:rPr>
          <w:rFonts w:ascii="Arial" w:hAnsi="Arial" w:cs="Arial"/>
          <w:lang w:val="sr-Cyrl-BA"/>
        </w:rPr>
        <w:t xml:space="preserve">. </w:t>
      </w:r>
    </w:p>
    <w:p w:rsidR="00F1781D" w:rsidRPr="00F1781D" w:rsidRDefault="00F1781D" w:rsidP="00F1781D">
      <w:pPr>
        <w:spacing w:before="120" w:after="120"/>
        <w:jc w:val="both"/>
        <w:rPr>
          <w:rFonts w:ascii="Arial" w:hAnsi="Arial" w:cs="Arial"/>
          <w:lang w:val="sr-Cyrl-BA"/>
        </w:rPr>
      </w:pPr>
      <w:r w:rsidRPr="00F1781D">
        <w:rPr>
          <w:rFonts w:ascii="Arial" w:hAnsi="Arial" w:cs="Arial"/>
          <w:lang w:val="sr-Cyrl-BA"/>
        </w:rPr>
        <w:t xml:space="preserve">Тачка </w:t>
      </w:r>
      <w:r w:rsidR="00095EF8">
        <w:rPr>
          <w:rFonts w:ascii="Arial" w:hAnsi="Arial" w:cs="Arial"/>
          <w:lang w:val="sr-Cyrl-BA"/>
        </w:rPr>
        <w:t>5</w:t>
      </w:r>
      <w:r w:rsidRPr="00F1781D">
        <w:rPr>
          <w:rFonts w:ascii="Arial" w:hAnsi="Arial" w:cs="Arial"/>
          <w:lang w:val="sr-Cyrl-BA"/>
        </w:rPr>
        <w:t>. диспозитива овог рјешења заснива се на одредби члана 25. став (1) Закона о енергетици, с обзиром на коначност, те одредби члана 20. став (3) истог Закона и одредби члана 20. став (2) алинеја 5. Статута Регулаторне комисије за енергетику Републике Српске - Пречишћени текст (Службени гласник Републике Српске, број 6/10 и 107/19), с обзиром на објављивање.</w:t>
      </w:r>
    </w:p>
    <w:p w:rsidR="00F1781D" w:rsidRPr="00F1781D" w:rsidRDefault="00F1781D" w:rsidP="00F1781D">
      <w:pPr>
        <w:spacing w:before="120" w:after="120"/>
        <w:jc w:val="both"/>
        <w:rPr>
          <w:rFonts w:ascii="Arial" w:hAnsi="Arial" w:cs="Arial"/>
          <w:lang w:val="sr-Cyrl-BA"/>
        </w:rPr>
      </w:pPr>
      <w:r w:rsidRPr="00F1781D">
        <w:rPr>
          <w:rFonts w:ascii="Arial" w:hAnsi="Arial" w:cs="Arial"/>
          <w:lang w:val="sr-Cyrl-BA"/>
        </w:rPr>
        <w:lastRenderedPageBreak/>
        <w:t>Поука о правном лијеку се заснива на одредби члана 25. став (2) Закона о енергетици и члана 5. и 15. Закона о управним споровима (Службени гласник Републике Српске, број 109/05 и 63/11).</w:t>
      </w:r>
    </w:p>
    <w:p w:rsidR="0010573A" w:rsidRDefault="00F1781D" w:rsidP="00F1781D">
      <w:pPr>
        <w:spacing w:before="120" w:after="120"/>
        <w:jc w:val="both"/>
        <w:rPr>
          <w:rFonts w:ascii="Arial" w:hAnsi="Arial" w:cs="Arial"/>
          <w:lang w:val="sr-Cyrl-BA"/>
        </w:rPr>
      </w:pPr>
      <w:r w:rsidRPr="00F1781D">
        <w:rPr>
          <w:rFonts w:ascii="Arial" w:hAnsi="Arial" w:cs="Arial"/>
          <w:lang w:val="sr-Cyrl-BA"/>
        </w:rPr>
        <w:t>Поука о правном лијеку: Ово рјешење је коначно. Против овог рјешења може  се покренути управни спор подношењем тужбе Окружном суду у Требињу у року од 30 дана од дана пријема овог рјешења.</w:t>
      </w:r>
    </w:p>
    <w:p w:rsidR="00F1781D" w:rsidRDefault="00F1781D" w:rsidP="00F1781D">
      <w:pPr>
        <w:spacing w:before="120" w:after="120"/>
        <w:jc w:val="both"/>
        <w:rPr>
          <w:rFonts w:ascii="Arial" w:hAnsi="Arial" w:cs="Arial"/>
          <w:lang w:val="sr-Latn-CS"/>
        </w:rPr>
      </w:pPr>
    </w:p>
    <w:p w:rsidR="004873DC" w:rsidRDefault="0010573A" w:rsidP="0010573A">
      <w:pPr>
        <w:tabs>
          <w:tab w:val="left" w:pos="6375"/>
        </w:tabs>
        <w:ind w:left="720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/>
        </w:rPr>
        <w:t xml:space="preserve">                                                                                                                                                          </w:t>
      </w:r>
      <w:r w:rsidRPr="008129B9">
        <w:rPr>
          <w:rFonts w:ascii="Arial" w:hAnsi="Arial" w:cs="Arial"/>
          <w:lang w:val="sr-Cyrl-BA"/>
        </w:rPr>
        <w:t>Предсједник</w:t>
      </w:r>
    </w:p>
    <w:p w:rsidR="0010573A" w:rsidRDefault="0010573A" w:rsidP="0010573A">
      <w:pPr>
        <w:tabs>
          <w:tab w:val="left" w:pos="6375"/>
        </w:tabs>
        <w:ind w:left="7200"/>
        <w:rPr>
          <w:rFonts w:ascii="Arial" w:hAnsi="Arial" w:cs="Arial"/>
          <w:lang/>
        </w:rPr>
      </w:pPr>
      <w:r>
        <w:rPr>
          <w:rFonts w:ascii="Arial" w:hAnsi="Arial" w:cs="Arial"/>
          <w:lang w:val="sr-Cyrl-BA"/>
        </w:rPr>
        <w:br/>
      </w:r>
    </w:p>
    <w:p w:rsidR="0010573A" w:rsidRDefault="0010573A" w:rsidP="0010573A">
      <w:pPr>
        <w:tabs>
          <w:tab w:val="left" w:pos="6660"/>
        </w:tabs>
        <w:ind w:left="6840" w:hanging="18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</w:t>
      </w:r>
      <w:r w:rsidR="00F1781D">
        <w:rPr>
          <w:rFonts w:ascii="Arial" w:hAnsi="Arial" w:cs="Arial"/>
          <w:lang/>
        </w:rPr>
        <w:t xml:space="preserve">Владислав Владичић </w:t>
      </w:r>
    </w:p>
    <w:p w:rsidR="0010573A" w:rsidRDefault="0010573A" w:rsidP="0010573A">
      <w:pPr>
        <w:tabs>
          <w:tab w:val="left" w:pos="6375"/>
        </w:tabs>
        <w:rPr>
          <w:rFonts w:ascii="Arial" w:hAnsi="Arial" w:cs="Arial"/>
          <w:lang/>
        </w:rPr>
      </w:pPr>
    </w:p>
    <w:p w:rsidR="0010573A" w:rsidRDefault="0010573A" w:rsidP="0010573A">
      <w:pPr>
        <w:tabs>
          <w:tab w:val="left" w:pos="6375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Достављено:</w:t>
      </w:r>
    </w:p>
    <w:p w:rsidR="0010573A" w:rsidRDefault="0010573A" w:rsidP="0010573A">
      <w:pPr>
        <w:tabs>
          <w:tab w:val="left" w:pos="6375"/>
        </w:tabs>
        <w:rPr>
          <w:rFonts w:ascii="Arial" w:hAnsi="Arial" w:cs="Arial"/>
          <w:lang/>
        </w:rPr>
      </w:pPr>
      <w:r>
        <w:rPr>
          <w:rFonts w:ascii="Arial" w:hAnsi="Arial" w:cs="Arial"/>
          <w:lang w:val="sr-Cyrl-BA"/>
        </w:rPr>
        <w:t>-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Cyrl-BA"/>
        </w:rPr>
        <w:t xml:space="preserve"> </w:t>
      </w:r>
      <w:r w:rsidR="00095EF8">
        <w:rPr>
          <w:rFonts w:ascii="Arial" w:hAnsi="Arial" w:cs="Arial"/>
          <w:lang w:val="sr-Cyrl-BA"/>
        </w:rPr>
        <w:t>„</w:t>
      </w:r>
      <w:r w:rsidR="00B90C09">
        <w:rPr>
          <w:rFonts w:ascii="Arial" w:hAnsi="Arial" w:cs="Arial"/>
          <w:lang w:val="sr-Cyrl-BA"/>
        </w:rPr>
        <w:t>Елинг мале хидроелектране</w:t>
      </w:r>
      <w:r w:rsidR="00095EF8">
        <w:rPr>
          <w:rFonts w:ascii="Arial" w:hAnsi="Arial" w:cs="Arial"/>
          <w:lang w:val="sr-Cyrl-BA"/>
        </w:rPr>
        <w:t>“</w:t>
      </w:r>
      <w:r w:rsidR="00B90C09" w:rsidRPr="00E94459">
        <w:rPr>
          <w:rFonts w:ascii="Arial" w:hAnsi="Arial" w:cs="Arial"/>
          <w:lang w:val="sr-Cyrl-BA"/>
        </w:rPr>
        <w:t xml:space="preserve"> д.о.о. Теслић</w:t>
      </w:r>
      <w:r>
        <w:rPr>
          <w:rFonts w:ascii="Arial" w:hAnsi="Arial" w:cs="Arial"/>
          <w:lang w:val="sr-Cyrl-BA"/>
        </w:rPr>
        <w:t xml:space="preserve">;                                                              </w:t>
      </w:r>
      <w:r>
        <w:rPr>
          <w:rFonts w:ascii="Arial" w:hAnsi="Arial" w:cs="Arial"/>
          <w:lang w:val="sr-Cyrl-BA"/>
        </w:rPr>
        <w:br/>
        <w:t xml:space="preserve">- 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bs-Latn-BA"/>
        </w:rPr>
        <w:t>o</w:t>
      </w:r>
      <w:r>
        <w:rPr>
          <w:rFonts w:ascii="Arial" w:hAnsi="Arial" w:cs="Arial"/>
          <w:lang w:val="sr-Cyrl-BA"/>
        </w:rPr>
        <w:t>п</w:t>
      </w:r>
      <w:r>
        <w:rPr>
          <w:rFonts w:ascii="Arial" w:hAnsi="Arial" w:cs="Arial"/>
          <w:lang/>
        </w:rPr>
        <w:t>е</w:t>
      </w:r>
      <w:r>
        <w:rPr>
          <w:rFonts w:ascii="Arial" w:hAnsi="Arial" w:cs="Arial"/>
          <w:lang w:val="sr-Cyrl-BA"/>
        </w:rPr>
        <w:t>р</w:t>
      </w:r>
      <w:r>
        <w:rPr>
          <w:rFonts w:ascii="Arial" w:hAnsi="Arial" w:cs="Arial"/>
          <w:lang/>
        </w:rPr>
        <w:t>а</w:t>
      </w:r>
      <w:r>
        <w:rPr>
          <w:rFonts w:ascii="Arial" w:hAnsi="Arial" w:cs="Arial"/>
          <w:lang w:val="sr-Cyrl-BA"/>
        </w:rPr>
        <w:t>тор система</w:t>
      </w:r>
      <w:r>
        <w:rPr>
          <w:rFonts w:ascii="Arial" w:hAnsi="Arial" w:cs="Arial"/>
          <w:lang/>
        </w:rPr>
        <w:t xml:space="preserve"> - </w:t>
      </w:r>
      <w:r w:rsidRPr="004873DC">
        <w:rPr>
          <w:rFonts w:ascii="Arial" w:hAnsi="Arial" w:cs="Arial"/>
          <w:lang/>
        </w:rPr>
        <w:t xml:space="preserve">МХ ЕРС ЗП </w:t>
      </w:r>
      <w:r w:rsidR="00095EF8" w:rsidRPr="004873DC">
        <w:rPr>
          <w:rFonts w:ascii="Arial" w:hAnsi="Arial" w:cs="Arial"/>
          <w:lang/>
        </w:rPr>
        <w:t>„</w:t>
      </w:r>
      <w:r w:rsidR="002A2F70" w:rsidRPr="004873DC">
        <w:rPr>
          <w:rFonts w:ascii="Arial" w:hAnsi="Arial" w:cs="Arial"/>
          <w:lang/>
        </w:rPr>
        <w:t>Електрокрајина</w:t>
      </w:r>
      <w:r w:rsidR="00095EF8" w:rsidRPr="004873DC">
        <w:rPr>
          <w:rFonts w:ascii="Arial" w:hAnsi="Arial" w:cs="Arial"/>
          <w:lang/>
        </w:rPr>
        <w:t xml:space="preserve">“ </w:t>
      </w:r>
      <w:r w:rsidRPr="004873DC">
        <w:rPr>
          <w:rFonts w:ascii="Arial" w:hAnsi="Arial" w:cs="Arial"/>
          <w:lang/>
        </w:rPr>
        <w:t xml:space="preserve">а.д. </w:t>
      </w:r>
      <w:r w:rsidR="002A2F70" w:rsidRPr="004873DC">
        <w:rPr>
          <w:rFonts w:ascii="Arial" w:hAnsi="Arial" w:cs="Arial"/>
          <w:lang/>
        </w:rPr>
        <w:t>Бања Лука</w:t>
      </w:r>
      <w:r w:rsidRPr="004873DC">
        <w:rPr>
          <w:rFonts w:ascii="Arial" w:hAnsi="Arial" w:cs="Arial"/>
          <w:lang w:val="sr-Cyrl-BA"/>
        </w:rPr>
        <w:t>;</w:t>
      </w:r>
    </w:p>
    <w:p w:rsidR="0010573A" w:rsidRPr="00F1781D" w:rsidRDefault="0010573A" w:rsidP="00F1781D">
      <w:pPr>
        <w:tabs>
          <w:tab w:val="left" w:pos="6375"/>
        </w:tabs>
        <w:ind w:left="180" w:hanging="18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/>
        </w:rPr>
        <w:t>О</w:t>
      </w:r>
      <w:r>
        <w:rPr>
          <w:rFonts w:ascii="Arial" w:hAnsi="Arial" w:cs="Arial"/>
          <w:lang w:val="sr-Cyrl-BA"/>
        </w:rPr>
        <w:t>ператор система за подсти</w:t>
      </w:r>
      <w:r>
        <w:rPr>
          <w:rFonts w:ascii="Arial" w:hAnsi="Arial" w:cs="Arial"/>
          <w:lang/>
        </w:rPr>
        <w:t xml:space="preserve">цање - МХ </w:t>
      </w:r>
      <w:r w:rsidR="00095EF8">
        <w:rPr>
          <w:rFonts w:ascii="Arial" w:hAnsi="Arial" w:cs="Arial"/>
          <w:lang/>
        </w:rPr>
        <w:t>„</w:t>
      </w:r>
      <w:r>
        <w:rPr>
          <w:rFonts w:ascii="Arial" w:hAnsi="Arial" w:cs="Arial"/>
          <w:lang/>
        </w:rPr>
        <w:t>Електропривреда Републике Српске</w:t>
      </w:r>
      <w:r w:rsidR="00095EF8">
        <w:rPr>
          <w:rFonts w:ascii="Arial" w:hAnsi="Arial" w:cs="Arial"/>
          <w:lang/>
        </w:rPr>
        <w:t xml:space="preserve">“ </w:t>
      </w:r>
      <w:r>
        <w:rPr>
          <w:rFonts w:ascii="Arial" w:hAnsi="Arial" w:cs="Arial"/>
          <w:lang/>
        </w:rPr>
        <w:t>Матично предузеће, а.д. Требиње</w:t>
      </w:r>
      <w:r>
        <w:rPr>
          <w:rFonts w:ascii="Arial" w:hAnsi="Arial" w:cs="Arial"/>
          <w:lang w:val="sr-Cyrl-BA"/>
        </w:rPr>
        <w:t>;</w:t>
      </w:r>
    </w:p>
    <w:p w:rsidR="0010573A" w:rsidRPr="00501AB1" w:rsidRDefault="0010573A" w:rsidP="0010573A">
      <w:pPr>
        <w:tabs>
          <w:tab w:val="left" w:pos="6375"/>
        </w:tabs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- </w:t>
      </w:r>
      <w:r>
        <w:rPr>
          <w:rFonts w:ascii="Arial" w:hAnsi="Arial" w:cs="Arial"/>
          <w:lang/>
        </w:rPr>
        <w:t xml:space="preserve"> архива</w:t>
      </w:r>
      <w:r>
        <w:rPr>
          <w:rFonts w:ascii="Arial" w:hAnsi="Arial" w:cs="Arial"/>
          <w:lang w:val="sr-Cyrl-BA"/>
        </w:rPr>
        <w:t>.</w:t>
      </w:r>
      <w:r w:rsidRPr="008129B9">
        <w:rPr>
          <w:rFonts w:ascii="Arial" w:hAnsi="Arial" w:cs="Arial"/>
          <w:lang w:val="sr-Cyrl-BA"/>
        </w:rPr>
        <w:t xml:space="preserve">           </w:t>
      </w: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  </w:t>
      </w:r>
    </w:p>
    <w:p w:rsidR="00F63238" w:rsidRDefault="00F63238" w:rsidP="00F63238">
      <w:pPr>
        <w:tabs>
          <w:tab w:val="left" w:pos="6375"/>
        </w:tabs>
        <w:rPr>
          <w:rFonts w:ascii="Arial" w:hAnsi="Arial" w:cs="Arial"/>
          <w:lang w:val="sr-Cyrl-BA"/>
        </w:rPr>
      </w:pPr>
    </w:p>
    <w:p w:rsidR="006E663C" w:rsidRDefault="006E663C" w:rsidP="00DF05B0">
      <w:pPr>
        <w:tabs>
          <w:tab w:val="left" w:pos="6375"/>
        </w:tabs>
        <w:spacing w:before="120" w:after="120"/>
        <w:rPr>
          <w:rFonts w:ascii="Arial" w:hAnsi="Arial" w:cs="Arial"/>
          <w:lang w:val="sr-Cyrl-BA"/>
        </w:rPr>
      </w:pPr>
    </w:p>
    <w:p w:rsidR="00F60CFE" w:rsidRPr="00501AB1" w:rsidRDefault="00DF05B0" w:rsidP="006B5027">
      <w:pPr>
        <w:tabs>
          <w:tab w:val="left" w:pos="6375"/>
        </w:tabs>
        <w:spacing w:before="120" w:after="12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60CFE" w:rsidRPr="008129B9">
        <w:rPr>
          <w:rFonts w:ascii="Arial" w:hAnsi="Arial" w:cs="Arial"/>
          <w:lang w:val="sr-Cyrl-BA"/>
        </w:rPr>
        <w:tab/>
      </w:r>
      <w:r w:rsidR="00E21F15" w:rsidRPr="008129B9">
        <w:rPr>
          <w:rFonts w:ascii="Arial" w:hAnsi="Arial" w:cs="Arial"/>
          <w:lang w:val="sr-Cyrl-BA"/>
        </w:rPr>
        <w:t xml:space="preserve">            </w:t>
      </w:r>
      <w:r w:rsidR="00501AB1">
        <w:rPr>
          <w:rFonts w:ascii="Arial" w:hAnsi="Arial" w:cs="Arial"/>
          <w:lang w:val="sr-Cyrl-BA"/>
        </w:rPr>
        <w:t xml:space="preserve">     </w:t>
      </w:r>
      <w:r w:rsidR="00F60CFE">
        <w:rPr>
          <w:rFonts w:ascii="Arial" w:hAnsi="Arial" w:cs="Arial"/>
          <w:lang w:val="sr-Cyrl-BA"/>
        </w:rPr>
        <w:t xml:space="preserve">                                                                          </w:t>
      </w:r>
      <w:r w:rsidR="00E21F15">
        <w:rPr>
          <w:rFonts w:ascii="Arial" w:hAnsi="Arial" w:cs="Arial"/>
          <w:lang w:val="sr-Cyrl-BA"/>
        </w:rPr>
        <w:t xml:space="preserve">               </w:t>
      </w:r>
      <w:r w:rsidR="00013182">
        <w:rPr>
          <w:rFonts w:ascii="Arial" w:hAnsi="Arial" w:cs="Arial"/>
          <w:lang w:val="sr-Cyrl-BA"/>
        </w:rPr>
        <w:t xml:space="preserve"> </w:t>
      </w:r>
      <w:r w:rsidR="00F60CFE">
        <w:rPr>
          <w:rFonts w:ascii="Arial" w:hAnsi="Arial" w:cs="Arial"/>
          <w:lang w:val="sr-Cyrl-BA"/>
        </w:rPr>
        <w:t xml:space="preserve"> </w:t>
      </w:r>
    </w:p>
    <w:sectPr w:rsidR="00F60CFE" w:rsidRPr="00501AB1" w:rsidSect="003228A6">
      <w:footerReference w:type="even" r:id="rId8"/>
      <w:footerReference w:type="default" r:id="rId9"/>
      <w:pgSz w:w="12240" w:h="15840"/>
      <w:pgMar w:top="1247" w:right="119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35" w:rsidRDefault="00880935">
      <w:r>
        <w:separator/>
      </w:r>
    </w:p>
  </w:endnote>
  <w:endnote w:type="continuationSeparator" w:id="0">
    <w:p w:rsidR="00880935" w:rsidRDefault="0088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3A" w:rsidRDefault="0095243A" w:rsidP="00FC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43A" w:rsidRDefault="0095243A" w:rsidP="005A5B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3A" w:rsidRDefault="0095243A" w:rsidP="00FC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023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43A" w:rsidRDefault="0095243A" w:rsidP="005A5B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35" w:rsidRDefault="00880935">
      <w:r>
        <w:separator/>
      </w:r>
    </w:p>
  </w:footnote>
  <w:footnote w:type="continuationSeparator" w:id="0">
    <w:p w:rsidR="00880935" w:rsidRDefault="00880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388"/>
    <w:multiLevelType w:val="hybridMultilevel"/>
    <w:tmpl w:val="E9BEA5AA"/>
    <w:lvl w:ilvl="0" w:tplc="248C59A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58831E5"/>
    <w:multiLevelType w:val="hybridMultilevel"/>
    <w:tmpl w:val="3618C646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579B1"/>
    <w:multiLevelType w:val="hybridMultilevel"/>
    <w:tmpl w:val="95D0CE7C"/>
    <w:lvl w:ilvl="0" w:tplc="490E232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613075"/>
    <w:multiLevelType w:val="multilevel"/>
    <w:tmpl w:val="95D0CE7C"/>
    <w:lvl w:ilvl="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8A2AC4"/>
    <w:multiLevelType w:val="hybridMultilevel"/>
    <w:tmpl w:val="B69277E6"/>
    <w:lvl w:ilvl="0" w:tplc="DF821F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05DE4"/>
    <w:multiLevelType w:val="hybridMultilevel"/>
    <w:tmpl w:val="5080AF66"/>
    <w:lvl w:ilvl="0" w:tplc="1DF0C9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7923BB0"/>
    <w:multiLevelType w:val="hybridMultilevel"/>
    <w:tmpl w:val="A260BEBC"/>
    <w:lvl w:ilvl="0" w:tplc="B3124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377A"/>
    <w:multiLevelType w:val="hybridMultilevel"/>
    <w:tmpl w:val="1C40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92944"/>
    <w:multiLevelType w:val="hybridMultilevel"/>
    <w:tmpl w:val="38964272"/>
    <w:lvl w:ilvl="0" w:tplc="13B2E8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6408A"/>
    <w:multiLevelType w:val="multilevel"/>
    <w:tmpl w:val="D37E39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C0E4C"/>
    <w:multiLevelType w:val="multilevel"/>
    <w:tmpl w:val="BE541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351D0"/>
    <w:multiLevelType w:val="multilevel"/>
    <w:tmpl w:val="B69277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7773D"/>
    <w:multiLevelType w:val="hybridMultilevel"/>
    <w:tmpl w:val="C864568A"/>
    <w:lvl w:ilvl="0" w:tplc="13B2E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00A0C"/>
    <w:multiLevelType w:val="hybridMultilevel"/>
    <w:tmpl w:val="3E1C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221B7"/>
    <w:multiLevelType w:val="hybridMultilevel"/>
    <w:tmpl w:val="224E6F2A"/>
    <w:lvl w:ilvl="0" w:tplc="1EB67CA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4755AA"/>
    <w:multiLevelType w:val="hybridMultilevel"/>
    <w:tmpl w:val="343AFB5A"/>
    <w:lvl w:ilvl="0" w:tplc="52D8A33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1A0D7C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EA328C8"/>
    <w:multiLevelType w:val="hybridMultilevel"/>
    <w:tmpl w:val="5E0C539E"/>
    <w:lvl w:ilvl="0" w:tplc="52D8A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43816F00"/>
    <w:multiLevelType w:val="hybridMultilevel"/>
    <w:tmpl w:val="FCEEED28"/>
    <w:lvl w:ilvl="0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9">
    <w:nsid w:val="5124193E"/>
    <w:multiLevelType w:val="hybridMultilevel"/>
    <w:tmpl w:val="8AA68CD6"/>
    <w:lvl w:ilvl="0" w:tplc="CE44B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813B74"/>
    <w:multiLevelType w:val="multilevel"/>
    <w:tmpl w:val="EA1838F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>
    <w:nsid w:val="58F62E73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591534B7"/>
    <w:multiLevelType w:val="hybridMultilevel"/>
    <w:tmpl w:val="78A84DF2"/>
    <w:lvl w:ilvl="0" w:tplc="B71E92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lang w:val="sr-Cyrl-CS"/>
      </w:rPr>
    </w:lvl>
    <w:lvl w:ilvl="1" w:tplc="041A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lang w:val="sr-Cyrl-BA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AE2644B"/>
    <w:multiLevelType w:val="hybridMultilevel"/>
    <w:tmpl w:val="D224335C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45F51C1"/>
    <w:multiLevelType w:val="hybridMultilevel"/>
    <w:tmpl w:val="1AC0AE7A"/>
    <w:lvl w:ilvl="0" w:tplc="CE44B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7E6EE4"/>
    <w:multiLevelType w:val="hybridMultilevel"/>
    <w:tmpl w:val="D452C58C"/>
    <w:lvl w:ilvl="0" w:tplc="1EB67CA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51AAA"/>
    <w:multiLevelType w:val="multilevel"/>
    <w:tmpl w:val="32C62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4475E"/>
    <w:multiLevelType w:val="hybridMultilevel"/>
    <w:tmpl w:val="544A3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E3E5F"/>
    <w:multiLevelType w:val="hybridMultilevel"/>
    <w:tmpl w:val="5F46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142AD"/>
    <w:multiLevelType w:val="multilevel"/>
    <w:tmpl w:val="304073F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F50F35"/>
    <w:multiLevelType w:val="hybridMultilevel"/>
    <w:tmpl w:val="292E3D76"/>
    <w:lvl w:ilvl="0" w:tplc="A2485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>
    <w:nsid w:val="76AD09E4"/>
    <w:multiLevelType w:val="hybridMultilevel"/>
    <w:tmpl w:val="4044D3C2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EB721D"/>
    <w:multiLevelType w:val="multilevel"/>
    <w:tmpl w:val="B69277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65B07"/>
    <w:multiLevelType w:val="hybridMultilevel"/>
    <w:tmpl w:val="EA1838FA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7"/>
  </w:num>
  <w:num w:numId="2">
    <w:abstractNumId w:val="28"/>
  </w:num>
  <w:num w:numId="3">
    <w:abstractNumId w:val="8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23"/>
  </w:num>
  <w:num w:numId="9">
    <w:abstractNumId w:val="18"/>
  </w:num>
  <w:num w:numId="10">
    <w:abstractNumId w:val="11"/>
  </w:num>
  <w:num w:numId="11">
    <w:abstractNumId w:val="27"/>
  </w:num>
  <w:num w:numId="12">
    <w:abstractNumId w:val="33"/>
  </w:num>
  <w:num w:numId="13">
    <w:abstractNumId w:val="2"/>
  </w:num>
  <w:num w:numId="14">
    <w:abstractNumId w:val="20"/>
  </w:num>
  <w:num w:numId="15">
    <w:abstractNumId w:val="0"/>
  </w:num>
  <w:num w:numId="16">
    <w:abstractNumId w:val="16"/>
  </w:num>
  <w:num w:numId="17">
    <w:abstractNumId w:val="30"/>
  </w:num>
  <w:num w:numId="18">
    <w:abstractNumId w:val="21"/>
  </w:num>
  <w:num w:numId="19">
    <w:abstractNumId w:val="17"/>
  </w:num>
  <w:num w:numId="20">
    <w:abstractNumId w:val="3"/>
  </w:num>
  <w:num w:numId="21">
    <w:abstractNumId w:val="15"/>
  </w:num>
  <w:num w:numId="22">
    <w:abstractNumId w:val="31"/>
  </w:num>
  <w:num w:numId="23">
    <w:abstractNumId w:val="32"/>
  </w:num>
  <w:num w:numId="24">
    <w:abstractNumId w:val="1"/>
  </w:num>
  <w:num w:numId="25">
    <w:abstractNumId w:val="10"/>
  </w:num>
  <w:num w:numId="26">
    <w:abstractNumId w:val="26"/>
  </w:num>
  <w:num w:numId="27">
    <w:abstractNumId w:val="29"/>
  </w:num>
  <w:num w:numId="28">
    <w:abstractNumId w:val="25"/>
  </w:num>
  <w:num w:numId="29">
    <w:abstractNumId w:val="14"/>
  </w:num>
  <w:num w:numId="30">
    <w:abstractNumId w:val="6"/>
  </w:num>
  <w:num w:numId="31">
    <w:abstractNumId w:val="22"/>
  </w:num>
  <w:num w:numId="32">
    <w:abstractNumId w:val="24"/>
  </w:num>
  <w:num w:numId="33">
    <w:abstractNumId w:val="1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A9A"/>
    <w:rsid w:val="000030DE"/>
    <w:rsid w:val="000041DA"/>
    <w:rsid w:val="0000432E"/>
    <w:rsid w:val="000124BB"/>
    <w:rsid w:val="00013182"/>
    <w:rsid w:val="0001351C"/>
    <w:rsid w:val="00014518"/>
    <w:rsid w:val="00015ADA"/>
    <w:rsid w:val="00016977"/>
    <w:rsid w:val="0001698D"/>
    <w:rsid w:val="00017456"/>
    <w:rsid w:val="00021680"/>
    <w:rsid w:val="00023C6D"/>
    <w:rsid w:val="000242FE"/>
    <w:rsid w:val="00025654"/>
    <w:rsid w:val="000268AF"/>
    <w:rsid w:val="000268D6"/>
    <w:rsid w:val="00027F14"/>
    <w:rsid w:val="00031E19"/>
    <w:rsid w:val="000333B3"/>
    <w:rsid w:val="00033C91"/>
    <w:rsid w:val="00036991"/>
    <w:rsid w:val="0004026D"/>
    <w:rsid w:val="00045AA2"/>
    <w:rsid w:val="000467C7"/>
    <w:rsid w:val="00050EBD"/>
    <w:rsid w:val="000545F9"/>
    <w:rsid w:val="00054795"/>
    <w:rsid w:val="000547A2"/>
    <w:rsid w:val="00056040"/>
    <w:rsid w:val="000579F0"/>
    <w:rsid w:val="000626C5"/>
    <w:rsid w:val="000658D3"/>
    <w:rsid w:val="00070524"/>
    <w:rsid w:val="00077341"/>
    <w:rsid w:val="0007777B"/>
    <w:rsid w:val="00077849"/>
    <w:rsid w:val="0008130B"/>
    <w:rsid w:val="00081DE5"/>
    <w:rsid w:val="00084448"/>
    <w:rsid w:val="0008463A"/>
    <w:rsid w:val="00085F40"/>
    <w:rsid w:val="00090299"/>
    <w:rsid w:val="00091403"/>
    <w:rsid w:val="00092BBF"/>
    <w:rsid w:val="00093B8C"/>
    <w:rsid w:val="00095EF8"/>
    <w:rsid w:val="00097DB4"/>
    <w:rsid w:val="000A4BF6"/>
    <w:rsid w:val="000A7DC7"/>
    <w:rsid w:val="000A7DEE"/>
    <w:rsid w:val="000B04F8"/>
    <w:rsid w:val="000B0C0A"/>
    <w:rsid w:val="000B2A9C"/>
    <w:rsid w:val="000B2DEF"/>
    <w:rsid w:val="000B3936"/>
    <w:rsid w:val="000C00FA"/>
    <w:rsid w:val="000C556D"/>
    <w:rsid w:val="000D2E73"/>
    <w:rsid w:val="000E1419"/>
    <w:rsid w:val="000F077D"/>
    <w:rsid w:val="000F343B"/>
    <w:rsid w:val="000F3918"/>
    <w:rsid w:val="0010183B"/>
    <w:rsid w:val="00103903"/>
    <w:rsid w:val="0010573A"/>
    <w:rsid w:val="0010649A"/>
    <w:rsid w:val="00110231"/>
    <w:rsid w:val="00110817"/>
    <w:rsid w:val="00113425"/>
    <w:rsid w:val="00121733"/>
    <w:rsid w:val="00124DE7"/>
    <w:rsid w:val="00135636"/>
    <w:rsid w:val="001367B9"/>
    <w:rsid w:val="0013756D"/>
    <w:rsid w:val="00137596"/>
    <w:rsid w:val="0014185A"/>
    <w:rsid w:val="00142FE0"/>
    <w:rsid w:val="00144FFA"/>
    <w:rsid w:val="00146B16"/>
    <w:rsid w:val="00153482"/>
    <w:rsid w:val="001545FA"/>
    <w:rsid w:val="00154DE0"/>
    <w:rsid w:val="0015544A"/>
    <w:rsid w:val="00157549"/>
    <w:rsid w:val="0015779A"/>
    <w:rsid w:val="00167D8C"/>
    <w:rsid w:val="001717C8"/>
    <w:rsid w:val="001758F2"/>
    <w:rsid w:val="001759D1"/>
    <w:rsid w:val="00181138"/>
    <w:rsid w:val="00184533"/>
    <w:rsid w:val="001874BB"/>
    <w:rsid w:val="00187EE8"/>
    <w:rsid w:val="001901A7"/>
    <w:rsid w:val="00191E0A"/>
    <w:rsid w:val="00194D22"/>
    <w:rsid w:val="00195322"/>
    <w:rsid w:val="00195D6B"/>
    <w:rsid w:val="001A0751"/>
    <w:rsid w:val="001C1811"/>
    <w:rsid w:val="001C582E"/>
    <w:rsid w:val="001C67B4"/>
    <w:rsid w:val="001D1547"/>
    <w:rsid w:val="001D1583"/>
    <w:rsid w:val="001D28AB"/>
    <w:rsid w:val="001D51CD"/>
    <w:rsid w:val="001E0493"/>
    <w:rsid w:val="001E16DA"/>
    <w:rsid w:val="001E1750"/>
    <w:rsid w:val="001E3FE1"/>
    <w:rsid w:val="001F1948"/>
    <w:rsid w:val="001F26FC"/>
    <w:rsid w:val="001F4F95"/>
    <w:rsid w:val="001F5C3B"/>
    <w:rsid w:val="002001AB"/>
    <w:rsid w:val="00202792"/>
    <w:rsid w:val="00205EF3"/>
    <w:rsid w:val="002100F2"/>
    <w:rsid w:val="00214A08"/>
    <w:rsid w:val="002173C2"/>
    <w:rsid w:val="00221288"/>
    <w:rsid w:val="00221E8A"/>
    <w:rsid w:val="00221FD7"/>
    <w:rsid w:val="0022247B"/>
    <w:rsid w:val="00224803"/>
    <w:rsid w:val="00224BC8"/>
    <w:rsid w:val="00226698"/>
    <w:rsid w:val="002331B5"/>
    <w:rsid w:val="002431F9"/>
    <w:rsid w:val="002456F6"/>
    <w:rsid w:val="002524AD"/>
    <w:rsid w:val="00252906"/>
    <w:rsid w:val="002552E0"/>
    <w:rsid w:val="00255DD7"/>
    <w:rsid w:val="002601C7"/>
    <w:rsid w:val="00262B7C"/>
    <w:rsid w:val="0027531B"/>
    <w:rsid w:val="0027774C"/>
    <w:rsid w:val="00287931"/>
    <w:rsid w:val="0029692F"/>
    <w:rsid w:val="002A0C35"/>
    <w:rsid w:val="002A2F70"/>
    <w:rsid w:val="002A52D8"/>
    <w:rsid w:val="002A5363"/>
    <w:rsid w:val="002A572E"/>
    <w:rsid w:val="002B0A48"/>
    <w:rsid w:val="002B1864"/>
    <w:rsid w:val="002B2857"/>
    <w:rsid w:val="002B64C4"/>
    <w:rsid w:val="002C37D5"/>
    <w:rsid w:val="002C43EF"/>
    <w:rsid w:val="002C4C16"/>
    <w:rsid w:val="002C4E15"/>
    <w:rsid w:val="002D0D8B"/>
    <w:rsid w:val="002D3699"/>
    <w:rsid w:val="002D76E7"/>
    <w:rsid w:val="002E4E34"/>
    <w:rsid w:val="002F4F2C"/>
    <w:rsid w:val="00301F77"/>
    <w:rsid w:val="00304013"/>
    <w:rsid w:val="003050D5"/>
    <w:rsid w:val="00307C79"/>
    <w:rsid w:val="00307FA3"/>
    <w:rsid w:val="0031012D"/>
    <w:rsid w:val="003108B1"/>
    <w:rsid w:val="003142F3"/>
    <w:rsid w:val="00316F32"/>
    <w:rsid w:val="00317BFB"/>
    <w:rsid w:val="003220BF"/>
    <w:rsid w:val="003228A6"/>
    <w:rsid w:val="00322BC5"/>
    <w:rsid w:val="00326A6F"/>
    <w:rsid w:val="00327E13"/>
    <w:rsid w:val="00332A35"/>
    <w:rsid w:val="00334FE1"/>
    <w:rsid w:val="003404D5"/>
    <w:rsid w:val="00341162"/>
    <w:rsid w:val="00345AC1"/>
    <w:rsid w:val="00347E66"/>
    <w:rsid w:val="00350610"/>
    <w:rsid w:val="00351C81"/>
    <w:rsid w:val="00353447"/>
    <w:rsid w:val="003534CC"/>
    <w:rsid w:val="00356A3B"/>
    <w:rsid w:val="00362010"/>
    <w:rsid w:val="0036413A"/>
    <w:rsid w:val="00364F5D"/>
    <w:rsid w:val="003652CC"/>
    <w:rsid w:val="00365C97"/>
    <w:rsid w:val="003676EC"/>
    <w:rsid w:val="00371954"/>
    <w:rsid w:val="003734BB"/>
    <w:rsid w:val="0037360C"/>
    <w:rsid w:val="0037451E"/>
    <w:rsid w:val="00374622"/>
    <w:rsid w:val="003759DE"/>
    <w:rsid w:val="00383782"/>
    <w:rsid w:val="003842E6"/>
    <w:rsid w:val="00384FFC"/>
    <w:rsid w:val="00393177"/>
    <w:rsid w:val="00394E0E"/>
    <w:rsid w:val="00394F8C"/>
    <w:rsid w:val="00395CD8"/>
    <w:rsid w:val="0039790C"/>
    <w:rsid w:val="003A06DA"/>
    <w:rsid w:val="003A2404"/>
    <w:rsid w:val="003A42A7"/>
    <w:rsid w:val="003A5659"/>
    <w:rsid w:val="003B2D85"/>
    <w:rsid w:val="003B61F9"/>
    <w:rsid w:val="003B6B40"/>
    <w:rsid w:val="003C1EDC"/>
    <w:rsid w:val="003D14A7"/>
    <w:rsid w:val="003D284F"/>
    <w:rsid w:val="003D3AD5"/>
    <w:rsid w:val="003D553A"/>
    <w:rsid w:val="003E3893"/>
    <w:rsid w:val="003E557F"/>
    <w:rsid w:val="003E7B0E"/>
    <w:rsid w:val="003F1793"/>
    <w:rsid w:val="003F2708"/>
    <w:rsid w:val="003F2D78"/>
    <w:rsid w:val="003F4FBC"/>
    <w:rsid w:val="003F53D7"/>
    <w:rsid w:val="003F5ECC"/>
    <w:rsid w:val="003F5EF2"/>
    <w:rsid w:val="003F6581"/>
    <w:rsid w:val="00402D45"/>
    <w:rsid w:val="004035C3"/>
    <w:rsid w:val="00410507"/>
    <w:rsid w:val="0041475D"/>
    <w:rsid w:val="004147E2"/>
    <w:rsid w:val="004232E6"/>
    <w:rsid w:val="00433943"/>
    <w:rsid w:val="00434B89"/>
    <w:rsid w:val="004373DA"/>
    <w:rsid w:val="004375AF"/>
    <w:rsid w:val="00443498"/>
    <w:rsid w:val="00445D91"/>
    <w:rsid w:val="004519D4"/>
    <w:rsid w:val="00455652"/>
    <w:rsid w:val="00455957"/>
    <w:rsid w:val="00456070"/>
    <w:rsid w:val="00457ECF"/>
    <w:rsid w:val="0046280A"/>
    <w:rsid w:val="0046789C"/>
    <w:rsid w:val="00481EF6"/>
    <w:rsid w:val="004845EF"/>
    <w:rsid w:val="0048581D"/>
    <w:rsid w:val="004873DC"/>
    <w:rsid w:val="00492192"/>
    <w:rsid w:val="00493897"/>
    <w:rsid w:val="004956D6"/>
    <w:rsid w:val="00495E3F"/>
    <w:rsid w:val="0049689A"/>
    <w:rsid w:val="004A1F89"/>
    <w:rsid w:val="004A6C21"/>
    <w:rsid w:val="004B18BE"/>
    <w:rsid w:val="004B2740"/>
    <w:rsid w:val="004B2B6E"/>
    <w:rsid w:val="004B39F2"/>
    <w:rsid w:val="004B48A8"/>
    <w:rsid w:val="004C3B40"/>
    <w:rsid w:val="004C4905"/>
    <w:rsid w:val="004C52E1"/>
    <w:rsid w:val="004D0620"/>
    <w:rsid w:val="004D0A2F"/>
    <w:rsid w:val="004D7D54"/>
    <w:rsid w:val="004E04D7"/>
    <w:rsid w:val="004E4006"/>
    <w:rsid w:val="004E706D"/>
    <w:rsid w:val="004E7478"/>
    <w:rsid w:val="004F23C0"/>
    <w:rsid w:val="004F2566"/>
    <w:rsid w:val="004F314B"/>
    <w:rsid w:val="004F55A3"/>
    <w:rsid w:val="005000D5"/>
    <w:rsid w:val="00501AB1"/>
    <w:rsid w:val="005035E1"/>
    <w:rsid w:val="00510207"/>
    <w:rsid w:val="00510836"/>
    <w:rsid w:val="005225EC"/>
    <w:rsid w:val="005275D2"/>
    <w:rsid w:val="00527D64"/>
    <w:rsid w:val="00535378"/>
    <w:rsid w:val="0053647F"/>
    <w:rsid w:val="00544296"/>
    <w:rsid w:val="005446BE"/>
    <w:rsid w:val="00544B1C"/>
    <w:rsid w:val="00544CD1"/>
    <w:rsid w:val="00547E31"/>
    <w:rsid w:val="00547FD2"/>
    <w:rsid w:val="00554852"/>
    <w:rsid w:val="005636E6"/>
    <w:rsid w:val="00563DE8"/>
    <w:rsid w:val="00565B59"/>
    <w:rsid w:val="005669F0"/>
    <w:rsid w:val="0057283A"/>
    <w:rsid w:val="0057546D"/>
    <w:rsid w:val="0057609C"/>
    <w:rsid w:val="0058120F"/>
    <w:rsid w:val="005852E5"/>
    <w:rsid w:val="00585804"/>
    <w:rsid w:val="00590B25"/>
    <w:rsid w:val="005919AB"/>
    <w:rsid w:val="00591B49"/>
    <w:rsid w:val="00594236"/>
    <w:rsid w:val="005A0962"/>
    <w:rsid w:val="005A5BD0"/>
    <w:rsid w:val="005B1DC9"/>
    <w:rsid w:val="005B34CD"/>
    <w:rsid w:val="005B5016"/>
    <w:rsid w:val="005B513A"/>
    <w:rsid w:val="005C25B8"/>
    <w:rsid w:val="005C4E71"/>
    <w:rsid w:val="005C66EC"/>
    <w:rsid w:val="005D1EBE"/>
    <w:rsid w:val="005D2C92"/>
    <w:rsid w:val="005D31CC"/>
    <w:rsid w:val="005E1167"/>
    <w:rsid w:val="005E1AFF"/>
    <w:rsid w:val="005E248F"/>
    <w:rsid w:val="005E277D"/>
    <w:rsid w:val="005E3CDC"/>
    <w:rsid w:val="005F06EB"/>
    <w:rsid w:val="005F4346"/>
    <w:rsid w:val="00606303"/>
    <w:rsid w:val="0060789B"/>
    <w:rsid w:val="00616AA2"/>
    <w:rsid w:val="006207A6"/>
    <w:rsid w:val="00621258"/>
    <w:rsid w:val="00636611"/>
    <w:rsid w:val="00640805"/>
    <w:rsid w:val="006415CB"/>
    <w:rsid w:val="00652978"/>
    <w:rsid w:val="00653C43"/>
    <w:rsid w:val="00654D4A"/>
    <w:rsid w:val="00657308"/>
    <w:rsid w:val="006664E4"/>
    <w:rsid w:val="006665B1"/>
    <w:rsid w:val="006673C4"/>
    <w:rsid w:val="00671D00"/>
    <w:rsid w:val="006721F2"/>
    <w:rsid w:val="00672425"/>
    <w:rsid w:val="00673743"/>
    <w:rsid w:val="006754FC"/>
    <w:rsid w:val="00677439"/>
    <w:rsid w:val="006775A8"/>
    <w:rsid w:val="00680759"/>
    <w:rsid w:val="00684F3A"/>
    <w:rsid w:val="00685C5E"/>
    <w:rsid w:val="006911F2"/>
    <w:rsid w:val="00694088"/>
    <w:rsid w:val="006954B8"/>
    <w:rsid w:val="00696D72"/>
    <w:rsid w:val="006A0C2B"/>
    <w:rsid w:val="006A126C"/>
    <w:rsid w:val="006A4CCC"/>
    <w:rsid w:val="006A4FA7"/>
    <w:rsid w:val="006A524B"/>
    <w:rsid w:val="006B48A9"/>
    <w:rsid w:val="006B5027"/>
    <w:rsid w:val="006B74EF"/>
    <w:rsid w:val="006B7F47"/>
    <w:rsid w:val="006C3C69"/>
    <w:rsid w:val="006C7265"/>
    <w:rsid w:val="006D1900"/>
    <w:rsid w:val="006D4068"/>
    <w:rsid w:val="006D4D0B"/>
    <w:rsid w:val="006D651C"/>
    <w:rsid w:val="006D73AB"/>
    <w:rsid w:val="006E5A77"/>
    <w:rsid w:val="006E663C"/>
    <w:rsid w:val="006E691F"/>
    <w:rsid w:val="00702B1B"/>
    <w:rsid w:val="0071348C"/>
    <w:rsid w:val="007138DE"/>
    <w:rsid w:val="00714C18"/>
    <w:rsid w:val="00715912"/>
    <w:rsid w:val="00717487"/>
    <w:rsid w:val="00721A63"/>
    <w:rsid w:val="00725819"/>
    <w:rsid w:val="00730AFF"/>
    <w:rsid w:val="007328F3"/>
    <w:rsid w:val="007375B6"/>
    <w:rsid w:val="0073764D"/>
    <w:rsid w:val="00742C9C"/>
    <w:rsid w:val="00744589"/>
    <w:rsid w:val="007477FA"/>
    <w:rsid w:val="00753439"/>
    <w:rsid w:val="00755177"/>
    <w:rsid w:val="0076194E"/>
    <w:rsid w:val="00761B32"/>
    <w:rsid w:val="0076464B"/>
    <w:rsid w:val="007646A9"/>
    <w:rsid w:val="007659B2"/>
    <w:rsid w:val="007673BA"/>
    <w:rsid w:val="00770110"/>
    <w:rsid w:val="00770627"/>
    <w:rsid w:val="00770628"/>
    <w:rsid w:val="00771D34"/>
    <w:rsid w:val="00776D3A"/>
    <w:rsid w:val="007772E2"/>
    <w:rsid w:val="007775D0"/>
    <w:rsid w:val="00780DAE"/>
    <w:rsid w:val="007813CA"/>
    <w:rsid w:val="0078249E"/>
    <w:rsid w:val="00782901"/>
    <w:rsid w:val="00787AB0"/>
    <w:rsid w:val="00793748"/>
    <w:rsid w:val="00794B40"/>
    <w:rsid w:val="00794E99"/>
    <w:rsid w:val="007A4594"/>
    <w:rsid w:val="007A499B"/>
    <w:rsid w:val="007A6B28"/>
    <w:rsid w:val="007B0F1B"/>
    <w:rsid w:val="007B32C0"/>
    <w:rsid w:val="007B3ED4"/>
    <w:rsid w:val="007B7065"/>
    <w:rsid w:val="007C1203"/>
    <w:rsid w:val="007C4A47"/>
    <w:rsid w:val="007C5DB7"/>
    <w:rsid w:val="007C6EB7"/>
    <w:rsid w:val="007D43B9"/>
    <w:rsid w:val="007D4AA6"/>
    <w:rsid w:val="007D7861"/>
    <w:rsid w:val="007E03F4"/>
    <w:rsid w:val="007E2EED"/>
    <w:rsid w:val="007F0E43"/>
    <w:rsid w:val="007F67CA"/>
    <w:rsid w:val="007F6B75"/>
    <w:rsid w:val="007F7F0F"/>
    <w:rsid w:val="008101CB"/>
    <w:rsid w:val="008129B9"/>
    <w:rsid w:val="0081506F"/>
    <w:rsid w:val="00826B7A"/>
    <w:rsid w:val="00834722"/>
    <w:rsid w:val="00834B20"/>
    <w:rsid w:val="008351BE"/>
    <w:rsid w:val="0083753E"/>
    <w:rsid w:val="008408A0"/>
    <w:rsid w:val="008419CA"/>
    <w:rsid w:val="00846496"/>
    <w:rsid w:val="00847416"/>
    <w:rsid w:val="00857FD3"/>
    <w:rsid w:val="008628D0"/>
    <w:rsid w:val="008630B4"/>
    <w:rsid w:val="008652AC"/>
    <w:rsid w:val="008728FE"/>
    <w:rsid w:val="00875987"/>
    <w:rsid w:val="00880935"/>
    <w:rsid w:val="00880B67"/>
    <w:rsid w:val="0088449D"/>
    <w:rsid w:val="00886186"/>
    <w:rsid w:val="0089030D"/>
    <w:rsid w:val="00891CF8"/>
    <w:rsid w:val="00892AF6"/>
    <w:rsid w:val="00893C1F"/>
    <w:rsid w:val="008946CC"/>
    <w:rsid w:val="008A1CB3"/>
    <w:rsid w:val="008A3A28"/>
    <w:rsid w:val="008A4595"/>
    <w:rsid w:val="008B6CA2"/>
    <w:rsid w:val="008C012E"/>
    <w:rsid w:val="008C196C"/>
    <w:rsid w:val="008C3284"/>
    <w:rsid w:val="008D6498"/>
    <w:rsid w:val="008D6F85"/>
    <w:rsid w:val="008E0750"/>
    <w:rsid w:val="008E3176"/>
    <w:rsid w:val="008F1688"/>
    <w:rsid w:val="008F2633"/>
    <w:rsid w:val="008F3E04"/>
    <w:rsid w:val="008F64D4"/>
    <w:rsid w:val="008F7BDB"/>
    <w:rsid w:val="0090488E"/>
    <w:rsid w:val="00907E26"/>
    <w:rsid w:val="00910D0E"/>
    <w:rsid w:val="009141B6"/>
    <w:rsid w:val="00916036"/>
    <w:rsid w:val="00921239"/>
    <w:rsid w:val="009212AD"/>
    <w:rsid w:val="00921AFF"/>
    <w:rsid w:val="00931A69"/>
    <w:rsid w:val="009320CB"/>
    <w:rsid w:val="00933D43"/>
    <w:rsid w:val="00937429"/>
    <w:rsid w:val="0094060C"/>
    <w:rsid w:val="0094076B"/>
    <w:rsid w:val="00941B09"/>
    <w:rsid w:val="00944BEA"/>
    <w:rsid w:val="00945203"/>
    <w:rsid w:val="00946900"/>
    <w:rsid w:val="0095243A"/>
    <w:rsid w:val="009540F9"/>
    <w:rsid w:val="00957AB8"/>
    <w:rsid w:val="009639E9"/>
    <w:rsid w:val="0096449B"/>
    <w:rsid w:val="009649B2"/>
    <w:rsid w:val="00966B30"/>
    <w:rsid w:val="00966F3F"/>
    <w:rsid w:val="00974087"/>
    <w:rsid w:val="0097422F"/>
    <w:rsid w:val="00975EB8"/>
    <w:rsid w:val="00986B4D"/>
    <w:rsid w:val="00986EB0"/>
    <w:rsid w:val="00990179"/>
    <w:rsid w:val="00990263"/>
    <w:rsid w:val="009934C2"/>
    <w:rsid w:val="009A45EC"/>
    <w:rsid w:val="009A5802"/>
    <w:rsid w:val="009B4EB7"/>
    <w:rsid w:val="009B6EBB"/>
    <w:rsid w:val="009C6B77"/>
    <w:rsid w:val="009D1FC4"/>
    <w:rsid w:val="009E4071"/>
    <w:rsid w:val="009E778C"/>
    <w:rsid w:val="009F039A"/>
    <w:rsid w:val="009F12BD"/>
    <w:rsid w:val="009F21C8"/>
    <w:rsid w:val="009F4990"/>
    <w:rsid w:val="009F54EC"/>
    <w:rsid w:val="009F68C7"/>
    <w:rsid w:val="009F6AD8"/>
    <w:rsid w:val="009F7FB0"/>
    <w:rsid w:val="00A046DF"/>
    <w:rsid w:val="00A06BC4"/>
    <w:rsid w:val="00A1168B"/>
    <w:rsid w:val="00A127D4"/>
    <w:rsid w:val="00A13C99"/>
    <w:rsid w:val="00A1470D"/>
    <w:rsid w:val="00A167E0"/>
    <w:rsid w:val="00A1762D"/>
    <w:rsid w:val="00A21988"/>
    <w:rsid w:val="00A24BCC"/>
    <w:rsid w:val="00A30A56"/>
    <w:rsid w:val="00A3123E"/>
    <w:rsid w:val="00A356CF"/>
    <w:rsid w:val="00A36E05"/>
    <w:rsid w:val="00A37611"/>
    <w:rsid w:val="00A428BA"/>
    <w:rsid w:val="00A45DD9"/>
    <w:rsid w:val="00A47223"/>
    <w:rsid w:val="00A4769E"/>
    <w:rsid w:val="00A569C2"/>
    <w:rsid w:val="00A7032F"/>
    <w:rsid w:val="00A71F29"/>
    <w:rsid w:val="00A851F3"/>
    <w:rsid w:val="00A857BD"/>
    <w:rsid w:val="00A927A4"/>
    <w:rsid w:val="00A93349"/>
    <w:rsid w:val="00AA1182"/>
    <w:rsid w:val="00AA3D78"/>
    <w:rsid w:val="00AA5A74"/>
    <w:rsid w:val="00AB2CE8"/>
    <w:rsid w:val="00AB6019"/>
    <w:rsid w:val="00AC1394"/>
    <w:rsid w:val="00AC3156"/>
    <w:rsid w:val="00AC3FEC"/>
    <w:rsid w:val="00AC6869"/>
    <w:rsid w:val="00AC7C1C"/>
    <w:rsid w:val="00AD5BD8"/>
    <w:rsid w:val="00AE2162"/>
    <w:rsid w:val="00AE2DC8"/>
    <w:rsid w:val="00AE4BBF"/>
    <w:rsid w:val="00AE57F0"/>
    <w:rsid w:val="00AF2261"/>
    <w:rsid w:val="00AF3274"/>
    <w:rsid w:val="00AF402A"/>
    <w:rsid w:val="00AF4CDF"/>
    <w:rsid w:val="00AF55FE"/>
    <w:rsid w:val="00B00741"/>
    <w:rsid w:val="00B04A13"/>
    <w:rsid w:val="00B04C22"/>
    <w:rsid w:val="00B0673A"/>
    <w:rsid w:val="00B070A7"/>
    <w:rsid w:val="00B0788C"/>
    <w:rsid w:val="00B123DD"/>
    <w:rsid w:val="00B16D7C"/>
    <w:rsid w:val="00B243E8"/>
    <w:rsid w:val="00B302EE"/>
    <w:rsid w:val="00B31E7D"/>
    <w:rsid w:val="00B4261C"/>
    <w:rsid w:val="00B47E0C"/>
    <w:rsid w:val="00B523CA"/>
    <w:rsid w:val="00B52634"/>
    <w:rsid w:val="00B5722C"/>
    <w:rsid w:val="00B60349"/>
    <w:rsid w:val="00B62ADC"/>
    <w:rsid w:val="00B63AEB"/>
    <w:rsid w:val="00B64760"/>
    <w:rsid w:val="00B70296"/>
    <w:rsid w:val="00B8234C"/>
    <w:rsid w:val="00B831A8"/>
    <w:rsid w:val="00B843D0"/>
    <w:rsid w:val="00B87237"/>
    <w:rsid w:val="00B90C09"/>
    <w:rsid w:val="00B96782"/>
    <w:rsid w:val="00BB00BE"/>
    <w:rsid w:val="00BB1F73"/>
    <w:rsid w:val="00BC129F"/>
    <w:rsid w:val="00BC14F6"/>
    <w:rsid w:val="00BC2124"/>
    <w:rsid w:val="00BC441B"/>
    <w:rsid w:val="00BC7B41"/>
    <w:rsid w:val="00BD16D4"/>
    <w:rsid w:val="00BD2318"/>
    <w:rsid w:val="00BD2FF5"/>
    <w:rsid w:val="00BD4569"/>
    <w:rsid w:val="00BD4F33"/>
    <w:rsid w:val="00BE3BB6"/>
    <w:rsid w:val="00BE7CFB"/>
    <w:rsid w:val="00BF2D6E"/>
    <w:rsid w:val="00BF4306"/>
    <w:rsid w:val="00C043A4"/>
    <w:rsid w:val="00C05320"/>
    <w:rsid w:val="00C060F6"/>
    <w:rsid w:val="00C06ACB"/>
    <w:rsid w:val="00C15622"/>
    <w:rsid w:val="00C15FF8"/>
    <w:rsid w:val="00C17BED"/>
    <w:rsid w:val="00C20DB7"/>
    <w:rsid w:val="00C218C2"/>
    <w:rsid w:val="00C22EF4"/>
    <w:rsid w:val="00C238A8"/>
    <w:rsid w:val="00C366FB"/>
    <w:rsid w:val="00C36A06"/>
    <w:rsid w:val="00C45405"/>
    <w:rsid w:val="00C52ECD"/>
    <w:rsid w:val="00C54ECE"/>
    <w:rsid w:val="00C604DC"/>
    <w:rsid w:val="00C61EEA"/>
    <w:rsid w:val="00C623D1"/>
    <w:rsid w:val="00C67295"/>
    <w:rsid w:val="00C70965"/>
    <w:rsid w:val="00C7258A"/>
    <w:rsid w:val="00C81BFA"/>
    <w:rsid w:val="00C8288F"/>
    <w:rsid w:val="00C93CBE"/>
    <w:rsid w:val="00C9446B"/>
    <w:rsid w:val="00C944E4"/>
    <w:rsid w:val="00C96E8C"/>
    <w:rsid w:val="00C97485"/>
    <w:rsid w:val="00CA3FA6"/>
    <w:rsid w:val="00CA5B82"/>
    <w:rsid w:val="00CA6E52"/>
    <w:rsid w:val="00CB06A5"/>
    <w:rsid w:val="00CB123E"/>
    <w:rsid w:val="00CB15B4"/>
    <w:rsid w:val="00CB4B69"/>
    <w:rsid w:val="00CC1438"/>
    <w:rsid w:val="00CC1C32"/>
    <w:rsid w:val="00CC456B"/>
    <w:rsid w:val="00CC70B6"/>
    <w:rsid w:val="00CD270B"/>
    <w:rsid w:val="00CD6DD5"/>
    <w:rsid w:val="00CE2A21"/>
    <w:rsid w:val="00CE2B5A"/>
    <w:rsid w:val="00CE6357"/>
    <w:rsid w:val="00CE65DB"/>
    <w:rsid w:val="00CE6F27"/>
    <w:rsid w:val="00CF082C"/>
    <w:rsid w:val="00CF1B63"/>
    <w:rsid w:val="00CF46F3"/>
    <w:rsid w:val="00CF6CEA"/>
    <w:rsid w:val="00D00287"/>
    <w:rsid w:val="00D03A91"/>
    <w:rsid w:val="00D0532A"/>
    <w:rsid w:val="00D06F84"/>
    <w:rsid w:val="00D131AF"/>
    <w:rsid w:val="00D137BD"/>
    <w:rsid w:val="00D16A9A"/>
    <w:rsid w:val="00D20394"/>
    <w:rsid w:val="00D26B3E"/>
    <w:rsid w:val="00D31D48"/>
    <w:rsid w:val="00D43213"/>
    <w:rsid w:val="00D46F4E"/>
    <w:rsid w:val="00D47111"/>
    <w:rsid w:val="00D51F13"/>
    <w:rsid w:val="00D52603"/>
    <w:rsid w:val="00D561FE"/>
    <w:rsid w:val="00D566AF"/>
    <w:rsid w:val="00D578E2"/>
    <w:rsid w:val="00D64E24"/>
    <w:rsid w:val="00D66E42"/>
    <w:rsid w:val="00D7173A"/>
    <w:rsid w:val="00D750B9"/>
    <w:rsid w:val="00D77055"/>
    <w:rsid w:val="00D80D57"/>
    <w:rsid w:val="00D839C1"/>
    <w:rsid w:val="00D8700E"/>
    <w:rsid w:val="00D87F0E"/>
    <w:rsid w:val="00D95C46"/>
    <w:rsid w:val="00D96920"/>
    <w:rsid w:val="00DA52BE"/>
    <w:rsid w:val="00DA5E3D"/>
    <w:rsid w:val="00DA636E"/>
    <w:rsid w:val="00DB33D6"/>
    <w:rsid w:val="00DB6240"/>
    <w:rsid w:val="00DB6B6D"/>
    <w:rsid w:val="00DB7450"/>
    <w:rsid w:val="00DB784E"/>
    <w:rsid w:val="00DC0A0E"/>
    <w:rsid w:val="00DD0716"/>
    <w:rsid w:val="00DD6A9A"/>
    <w:rsid w:val="00DE207A"/>
    <w:rsid w:val="00DE33F0"/>
    <w:rsid w:val="00DE6023"/>
    <w:rsid w:val="00DF05B0"/>
    <w:rsid w:val="00DF2C89"/>
    <w:rsid w:val="00DF365A"/>
    <w:rsid w:val="00DF6C68"/>
    <w:rsid w:val="00E02D31"/>
    <w:rsid w:val="00E035B7"/>
    <w:rsid w:val="00E05F3A"/>
    <w:rsid w:val="00E068DD"/>
    <w:rsid w:val="00E11E32"/>
    <w:rsid w:val="00E13671"/>
    <w:rsid w:val="00E1765E"/>
    <w:rsid w:val="00E21F15"/>
    <w:rsid w:val="00E2586F"/>
    <w:rsid w:val="00E25881"/>
    <w:rsid w:val="00E27AF5"/>
    <w:rsid w:val="00E304F7"/>
    <w:rsid w:val="00E31EBE"/>
    <w:rsid w:val="00E349F8"/>
    <w:rsid w:val="00E37CC2"/>
    <w:rsid w:val="00E4242E"/>
    <w:rsid w:val="00E42959"/>
    <w:rsid w:val="00E4315F"/>
    <w:rsid w:val="00E45097"/>
    <w:rsid w:val="00E45721"/>
    <w:rsid w:val="00E45B7C"/>
    <w:rsid w:val="00E47ACB"/>
    <w:rsid w:val="00E5033A"/>
    <w:rsid w:val="00E51D07"/>
    <w:rsid w:val="00E541F6"/>
    <w:rsid w:val="00E62C3D"/>
    <w:rsid w:val="00E63979"/>
    <w:rsid w:val="00E64171"/>
    <w:rsid w:val="00E64C6B"/>
    <w:rsid w:val="00E673EF"/>
    <w:rsid w:val="00E67E71"/>
    <w:rsid w:val="00E71D69"/>
    <w:rsid w:val="00E849F7"/>
    <w:rsid w:val="00E84DCA"/>
    <w:rsid w:val="00E86621"/>
    <w:rsid w:val="00E90658"/>
    <w:rsid w:val="00E94459"/>
    <w:rsid w:val="00EA1ABC"/>
    <w:rsid w:val="00EA57C9"/>
    <w:rsid w:val="00EB0E5A"/>
    <w:rsid w:val="00EB1BA2"/>
    <w:rsid w:val="00EC024D"/>
    <w:rsid w:val="00EC3077"/>
    <w:rsid w:val="00EC3512"/>
    <w:rsid w:val="00EC3784"/>
    <w:rsid w:val="00EC4F08"/>
    <w:rsid w:val="00EC5941"/>
    <w:rsid w:val="00EC7820"/>
    <w:rsid w:val="00ED0FE5"/>
    <w:rsid w:val="00EE1625"/>
    <w:rsid w:val="00EE43BF"/>
    <w:rsid w:val="00EE4918"/>
    <w:rsid w:val="00EE5FC0"/>
    <w:rsid w:val="00EF1A28"/>
    <w:rsid w:val="00EF36E0"/>
    <w:rsid w:val="00EF5239"/>
    <w:rsid w:val="00F05459"/>
    <w:rsid w:val="00F10114"/>
    <w:rsid w:val="00F11744"/>
    <w:rsid w:val="00F11B99"/>
    <w:rsid w:val="00F1326F"/>
    <w:rsid w:val="00F15E7F"/>
    <w:rsid w:val="00F163AB"/>
    <w:rsid w:val="00F16F35"/>
    <w:rsid w:val="00F1781D"/>
    <w:rsid w:val="00F17EB3"/>
    <w:rsid w:val="00F2000E"/>
    <w:rsid w:val="00F2161D"/>
    <w:rsid w:val="00F34C68"/>
    <w:rsid w:val="00F37E12"/>
    <w:rsid w:val="00F53D37"/>
    <w:rsid w:val="00F5457C"/>
    <w:rsid w:val="00F55C09"/>
    <w:rsid w:val="00F60CFE"/>
    <w:rsid w:val="00F61242"/>
    <w:rsid w:val="00F63238"/>
    <w:rsid w:val="00F70117"/>
    <w:rsid w:val="00F7131D"/>
    <w:rsid w:val="00F74C7E"/>
    <w:rsid w:val="00F74D12"/>
    <w:rsid w:val="00F75A73"/>
    <w:rsid w:val="00F76B7C"/>
    <w:rsid w:val="00F81915"/>
    <w:rsid w:val="00F85585"/>
    <w:rsid w:val="00F85AAA"/>
    <w:rsid w:val="00F9101A"/>
    <w:rsid w:val="00F936CE"/>
    <w:rsid w:val="00F94A4A"/>
    <w:rsid w:val="00F95107"/>
    <w:rsid w:val="00F95A59"/>
    <w:rsid w:val="00FA412B"/>
    <w:rsid w:val="00FA46D4"/>
    <w:rsid w:val="00FA697C"/>
    <w:rsid w:val="00FB0E74"/>
    <w:rsid w:val="00FB1E6A"/>
    <w:rsid w:val="00FB4240"/>
    <w:rsid w:val="00FB68B8"/>
    <w:rsid w:val="00FC3800"/>
    <w:rsid w:val="00FC4934"/>
    <w:rsid w:val="00FC66A7"/>
    <w:rsid w:val="00FC7E9F"/>
    <w:rsid w:val="00FD61B4"/>
    <w:rsid w:val="00FE0765"/>
    <w:rsid w:val="00FE309C"/>
    <w:rsid w:val="00FE5597"/>
    <w:rsid w:val="00FE7C63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14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1419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0E1419"/>
    <w:pPr>
      <w:jc w:val="right"/>
    </w:pPr>
    <w:rPr>
      <w:rFonts w:ascii="Arial" w:hAnsi="Arial" w:cs="Arial"/>
      <w:b/>
      <w:bCs/>
    </w:rPr>
  </w:style>
  <w:style w:type="paragraph" w:styleId="Footer">
    <w:name w:val="footer"/>
    <w:basedOn w:val="Normal"/>
    <w:rsid w:val="005A5B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BD0"/>
  </w:style>
  <w:style w:type="paragraph" w:styleId="BalloonText">
    <w:name w:val="Balloon Text"/>
    <w:basedOn w:val="Normal"/>
    <w:semiHidden/>
    <w:rsid w:val="00E45097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"/>
    <w:rsid w:val="00652978"/>
    <w:pPr>
      <w:spacing w:before="96" w:after="192"/>
      <w:jc w:val="both"/>
    </w:pPr>
  </w:style>
  <w:style w:type="character" w:customStyle="1" w:styleId="msoins0">
    <w:name w:val="msoins"/>
    <w:basedOn w:val="DefaultParagraphFont"/>
    <w:rsid w:val="00652978"/>
  </w:style>
  <w:style w:type="character" w:styleId="CommentReference">
    <w:name w:val="annotation reference"/>
    <w:semiHidden/>
    <w:rsid w:val="00D00287"/>
    <w:rPr>
      <w:sz w:val="16"/>
      <w:szCs w:val="16"/>
    </w:rPr>
  </w:style>
  <w:style w:type="paragraph" w:styleId="CommentText">
    <w:name w:val="annotation text"/>
    <w:basedOn w:val="Normal"/>
    <w:semiHidden/>
    <w:rsid w:val="00D002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0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01-166-10/08</vt:lpstr>
    </vt:vector>
  </TitlesOfParts>
  <Company>REERS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01-166-10/08</dc:title>
  <dc:creator>Miodrag Andric</dc:creator>
  <cp:lastModifiedBy>Tijana Lucic</cp:lastModifiedBy>
  <cp:revision>2</cp:revision>
  <cp:lastPrinted>2020-12-16T12:59:00Z</cp:lastPrinted>
  <dcterms:created xsi:type="dcterms:W3CDTF">2020-12-17T11:31:00Z</dcterms:created>
  <dcterms:modified xsi:type="dcterms:W3CDTF">2020-12-17T11:31:00Z</dcterms:modified>
</cp:coreProperties>
</file>