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3960"/>
        <w:gridCol w:w="1980"/>
        <w:gridCol w:w="3420"/>
      </w:tblGrid>
      <w:tr w:rsidR="00AE1FC2" w:rsidRPr="00571145" w14:paraId="6119A0BB" w14:textId="77777777" w:rsidTr="00924F03">
        <w:trPr>
          <w:cantSplit/>
          <w:trHeight w:val="1438"/>
          <w:jc w:val="center"/>
        </w:trPr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14:paraId="138FAC03" w14:textId="6E064845" w:rsidR="00AE1FC2" w:rsidRPr="008B6BE7" w:rsidRDefault="00A84845" w:rsidP="00FB00CD">
            <w:pPr>
              <w:pStyle w:val="rjesenje"/>
              <w:numPr>
                <w:ilvl w:val="0"/>
                <w:numId w:val="0"/>
              </w:numPr>
              <w:ind w:left="360"/>
              <w:rPr>
                <w:b/>
                <w:lang w:val="ru-RU"/>
              </w:rPr>
            </w:pPr>
            <w:r>
              <w:rPr>
                <w:b/>
                <w:lang w:val="bs-Latn-BA"/>
              </w:rPr>
              <w:t xml:space="preserve"> </w:t>
            </w:r>
            <w:r w:rsidR="00AE1FC2" w:rsidRPr="008B6BE7">
              <w:rPr>
                <w:b/>
                <w:lang w:val="ru-RU"/>
              </w:rPr>
              <w:t>РЕГУЛАТОРНА КОМИСИЈА</w:t>
            </w:r>
          </w:p>
          <w:p w14:paraId="09C6B334" w14:textId="77777777" w:rsidR="00AE1FC2" w:rsidRPr="00571145" w:rsidRDefault="00AE1FC2" w:rsidP="00FB00CD">
            <w:pPr>
              <w:pStyle w:val="BodyText"/>
              <w:ind w:left="360"/>
              <w:jc w:val="center"/>
              <w:rPr>
                <w:sz w:val="24"/>
                <w:lang w:val="sr-Cyrl-BA"/>
              </w:rPr>
            </w:pPr>
            <w:r w:rsidRPr="00571145">
              <w:rPr>
                <w:sz w:val="24"/>
              </w:rPr>
              <w:t>З</w:t>
            </w:r>
            <w:r w:rsidRPr="00571145">
              <w:rPr>
                <w:sz w:val="24"/>
                <w:lang w:val="sr-Cyrl-BA"/>
              </w:rPr>
              <w:t>А ЕНЕРГЕТИКУ</w:t>
            </w:r>
          </w:p>
          <w:p w14:paraId="26D589A4" w14:textId="77777777" w:rsidR="00AE1FC2" w:rsidRPr="00571145" w:rsidRDefault="00AE1FC2" w:rsidP="00FB00CD">
            <w:pPr>
              <w:pStyle w:val="BodyText"/>
              <w:ind w:left="360"/>
              <w:jc w:val="center"/>
              <w:rPr>
                <w:sz w:val="24"/>
              </w:rPr>
            </w:pPr>
            <w:r w:rsidRPr="00571145">
              <w:rPr>
                <w:sz w:val="24"/>
              </w:rPr>
              <w:t>РЕПУБЛИКЕ СРПСКЕ</w:t>
            </w:r>
          </w:p>
          <w:p w14:paraId="690E1172" w14:textId="77777777" w:rsidR="00AE1FC2" w:rsidRPr="00571145" w:rsidRDefault="00AE1FC2" w:rsidP="00FB00CD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  <w:r w:rsidRPr="00571145">
              <w:rPr>
                <w:rFonts w:ascii="Arial" w:hAnsi="Arial" w:cs="Arial"/>
                <w:b/>
                <w:bCs/>
                <w:lang w:val="sr-Cyrl-CS"/>
              </w:rPr>
              <w:t>ТРЕБИЊЕ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14:paraId="5BC03D72" w14:textId="71B6018D" w:rsidR="00AE1FC2" w:rsidRPr="00571145" w:rsidRDefault="00CC6A56" w:rsidP="00FC4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BA" w:eastAsia="sr-Latn-BA"/>
              </w:rPr>
              <w:drawing>
                <wp:inline distT="0" distB="0" distL="0" distR="0" wp14:anchorId="66B79DB6" wp14:editId="0C81FC3A">
                  <wp:extent cx="819150" cy="819150"/>
                  <wp:effectExtent l="0" t="0" r="0" b="0"/>
                  <wp:docPr id="1" name="Picture 1" descr="amblemv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v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14:paraId="790221FE" w14:textId="77777777" w:rsidR="00AE1FC2" w:rsidRPr="00571145" w:rsidRDefault="00AE1FC2" w:rsidP="00FC4934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571145">
              <w:rPr>
                <w:rFonts w:ascii="Arial" w:hAnsi="Arial" w:cs="Arial"/>
                <w:b/>
                <w:bCs/>
                <w:lang w:val="de-DE"/>
              </w:rPr>
              <w:t>REGULATORNA KOMISIJA</w:t>
            </w:r>
          </w:p>
          <w:p w14:paraId="61DEF679" w14:textId="77777777" w:rsidR="00AE1FC2" w:rsidRPr="00571145" w:rsidRDefault="00AE1FC2" w:rsidP="00FC4934">
            <w:pPr>
              <w:pStyle w:val="BodyText2"/>
              <w:jc w:val="center"/>
              <w:rPr>
                <w:lang w:val="de-DE"/>
              </w:rPr>
            </w:pPr>
            <w:r w:rsidRPr="00571145">
              <w:rPr>
                <w:lang w:val="de-DE"/>
              </w:rPr>
              <w:t>ZA ENERGETIKU</w:t>
            </w:r>
          </w:p>
          <w:p w14:paraId="41A25AB2" w14:textId="77777777" w:rsidR="00AE1FC2" w:rsidRPr="00571145" w:rsidRDefault="00AE1FC2" w:rsidP="00FC4934">
            <w:pPr>
              <w:pStyle w:val="BodyText2"/>
              <w:jc w:val="center"/>
              <w:rPr>
                <w:lang w:val="de-DE"/>
              </w:rPr>
            </w:pPr>
            <w:r w:rsidRPr="00571145">
              <w:rPr>
                <w:lang w:val="de-DE"/>
              </w:rPr>
              <w:t>REPUBLIKE SRPSKE</w:t>
            </w:r>
          </w:p>
          <w:p w14:paraId="0C7E373C" w14:textId="77777777" w:rsidR="00AE1FC2" w:rsidRPr="00571145" w:rsidRDefault="00AE1FC2" w:rsidP="00FC4934">
            <w:pPr>
              <w:jc w:val="center"/>
              <w:rPr>
                <w:rFonts w:ascii="Arial" w:hAnsi="Arial" w:cs="Arial"/>
                <w:lang w:val="sr-Cyrl-CS"/>
              </w:rPr>
            </w:pPr>
            <w:r w:rsidRPr="00571145">
              <w:rPr>
                <w:rFonts w:ascii="Arial" w:hAnsi="Arial" w:cs="Arial"/>
                <w:b/>
                <w:bCs/>
              </w:rPr>
              <w:t>TREBINJE</w:t>
            </w:r>
          </w:p>
        </w:tc>
      </w:tr>
    </w:tbl>
    <w:p w14:paraId="2F381F05" w14:textId="7717E1E9" w:rsidR="00AE1FC2" w:rsidRPr="00A3783F" w:rsidRDefault="00AE1FC2" w:rsidP="00303E7A">
      <w:pPr>
        <w:tabs>
          <w:tab w:val="left" w:pos="7230"/>
        </w:tabs>
        <w:autoSpaceDE w:val="0"/>
        <w:autoSpaceDN w:val="0"/>
        <w:adjustRightInd w:val="0"/>
        <w:rPr>
          <w:rFonts w:ascii="Arial" w:hAnsi="Arial" w:cs="Arial"/>
          <w:lang w:val="bs-Latn-BA"/>
        </w:rPr>
      </w:pPr>
      <w:r w:rsidRPr="00D956C9">
        <w:rPr>
          <w:rFonts w:ascii="Arial" w:hAnsi="Arial" w:cs="Arial"/>
          <w:lang w:val="sr-Cyrl-BA"/>
        </w:rPr>
        <w:t>Број:</w:t>
      </w:r>
      <w:r w:rsidRPr="00D956C9">
        <w:rPr>
          <w:rFonts w:ascii="Arial" w:hAnsi="Arial" w:cs="Arial"/>
          <w:lang w:val="bs-Latn-BA"/>
        </w:rPr>
        <w:t xml:space="preserve"> </w:t>
      </w:r>
      <w:r w:rsidR="001C5778" w:rsidRPr="001C5778">
        <w:rPr>
          <w:rFonts w:ascii="Arial" w:hAnsi="Arial" w:cs="Arial"/>
          <w:lang w:val="bs-Latn-BA"/>
        </w:rPr>
        <w:t>01-</w:t>
      </w:r>
      <w:r w:rsidR="00652108">
        <w:rPr>
          <w:rFonts w:ascii="Arial" w:hAnsi="Arial" w:cs="Arial"/>
          <w:lang w:val="bs-Latn-BA"/>
        </w:rPr>
        <w:t>416</w:t>
      </w:r>
      <w:r w:rsidR="001C5778" w:rsidRPr="001C5778">
        <w:rPr>
          <w:rFonts w:ascii="Arial" w:hAnsi="Arial" w:cs="Arial"/>
          <w:lang w:val="bs-Latn-BA"/>
        </w:rPr>
        <w:t>-</w:t>
      </w:r>
      <w:r w:rsidR="002236BA">
        <w:rPr>
          <w:rFonts w:ascii="Arial" w:hAnsi="Arial" w:cs="Arial"/>
          <w:lang w:val="bs-Latn-BA"/>
        </w:rPr>
        <w:t>4</w:t>
      </w:r>
      <w:r w:rsidR="001C5778" w:rsidRPr="001C5778">
        <w:rPr>
          <w:rFonts w:ascii="Arial" w:hAnsi="Arial" w:cs="Arial"/>
          <w:lang w:val="bs-Latn-BA"/>
        </w:rPr>
        <w:t>/19/Р-</w:t>
      </w:r>
      <w:r w:rsidR="00652108" w:rsidRPr="001C5778">
        <w:rPr>
          <w:rFonts w:ascii="Arial" w:hAnsi="Arial" w:cs="Arial"/>
          <w:lang w:val="bs-Latn-BA"/>
        </w:rPr>
        <w:t>1</w:t>
      </w:r>
      <w:r w:rsidR="002236BA">
        <w:rPr>
          <w:rFonts w:ascii="Arial" w:hAnsi="Arial" w:cs="Arial"/>
          <w:lang w:val="bs-Latn-BA"/>
        </w:rPr>
        <w:t>3</w:t>
      </w:r>
      <w:r w:rsidR="002236BA">
        <w:rPr>
          <w:rFonts w:ascii="Arial" w:hAnsi="Arial" w:cs="Arial"/>
          <w:lang w:val="sr-Cyrl-BA"/>
        </w:rPr>
        <w:t>1</w:t>
      </w:r>
      <w:r w:rsidR="001C5778" w:rsidRPr="001C5778">
        <w:rPr>
          <w:rFonts w:ascii="Arial" w:hAnsi="Arial" w:cs="Arial"/>
          <w:lang w:val="bs-Latn-BA"/>
        </w:rPr>
        <w:t>-</w:t>
      </w:r>
      <w:r w:rsidR="00122573">
        <w:rPr>
          <w:rFonts w:ascii="Arial" w:hAnsi="Arial" w:cs="Arial"/>
          <w:lang w:val="bs-Latn-BA"/>
        </w:rPr>
        <w:t>305</w:t>
      </w:r>
    </w:p>
    <w:p w14:paraId="77BFF8A3" w14:textId="5C41F225" w:rsidR="00382C34" w:rsidRPr="00277753" w:rsidRDefault="00AE1FC2" w:rsidP="00DD6A9A">
      <w:pPr>
        <w:autoSpaceDE w:val="0"/>
        <w:autoSpaceDN w:val="0"/>
        <w:adjustRightInd w:val="0"/>
        <w:rPr>
          <w:rFonts w:ascii="Arial" w:hAnsi="Arial" w:cs="Arial"/>
          <w:lang w:val="bs-Latn-BA"/>
        </w:rPr>
      </w:pPr>
      <w:r w:rsidRPr="00C9399D">
        <w:rPr>
          <w:rFonts w:ascii="Arial" w:hAnsi="Arial" w:cs="Arial"/>
          <w:lang w:val="sr-Cyrl-BA"/>
        </w:rPr>
        <w:t>Датум</w:t>
      </w:r>
      <w:r w:rsidRPr="00272760">
        <w:rPr>
          <w:rFonts w:ascii="Arial" w:hAnsi="Arial" w:cs="Arial"/>
          <w:lang w:val="sr-Cyrl-BA"/>
        </w:rPr>
        <w:t>:</w:t>
      </w:r>
      <w:r>
        <w:rPr>
          <w:rFonts w:ascii="Arial" w:hAnsi="Arial" w:cs="Arial"/>
        </w:rPr>
        <w:t xml:space="preserve"> </w:t>
      </w:r>
      <w:r w:rsidR="00C91746">
        <w:rPr>
          <w:rFonts w:ascii="Arial" w:hAnsi="Arial" w:cs="Arial"/>
          <w:lang w:val="sr-Cyrl-BA"/>
        </w:rPr>
        <w:t>2</w:t>
      </w:r>
      <w:r w:rsidR="007A3D2B">
        <w:rPr>
          <w:rFonts w:ascii="Arial" w:hAnsi="Arial" w:cs="Arial"/>
          <w:lang w:val="bs-Latn-BA"/>
        </w:rPr>
        <w:t>6</w:t>
      </w:r>
      <w:r w:rsidRPr="00593265">
        <w:rPr>
          <w:rFonts w:ascii="Arial" w:hAnsi="Arial" w:cs="Arial"/>
        </w:rPr>
        <w:t>.</w:t>
      </w:r>
      <w:r w:rsidR="007B28B9" w:rsidRPr="00593265">
        <w:rPr>
          <w:rFonts w:ascii="Arial" w:hAnsi="Arial" w:cs="Arial"/>
          <w:lang w:val="en-GB"/>
        </w:rPr>
        <w:t xml:space="preserve"> </w:t>
      </w:r>
      <w:r w:rsidR="002236BA">
        <w:rPr>
          <w:rFonts w:ascii="Arial" w:hAnsi="Arial" w:cs="Arial"/>
          <w:lang w:val="sr-Cyrl-BA"/>
        </w:rPr>
        <w:t>децембар</w:t>
      </w:r>
      <w:r w:rsidR="00652108" w:rsidRPr="00593265">
        <w:rPr>
          <w:rFonts w:ascii="Arial" w:hAnsi="Arial" w:cs="Arial"/>
          <w:lang w:val="sr-Cyrl-BA"/>
        </w:rPr>
        <w:t xml:space="preserve"> </w:t>
      </w:r>
      <w:r w:rsidR="002557AD" w:rsidRPr="00593265">
        <w:rPr>
          <w:rFonts w:ascii="Arial" w:hAnsi="Arial" w:cs="Arial"/>
          <w:lang w:val="sr-Cyrl-BA"/>
        </w:rPr>
        <w:t>2019.</w:t>
      </w:r>
      <w:r w:rsidRPr="00593265">
        <w:rPr>
          <w:rFonts w:ascii="Arial" w:hAnsi="Arial" w:cs="Arial"/>
          <w:lang w:val="sr-Latn-BA"/>
        </w:rPr>
        <w:t xml:space="preserve"> </w:t>
      </w:r>
      <w:r w:rsidR="00382C34" w:rsidRPr="00593265">
        <w:rPr>
          <w:rFonts w:ascii="Arial" w:hAnsi="Arial" w:cs="Arial"/>
          <w:lang w:val="sr-Cyrl-CS"/>
        </w:rPr>
        <w:t>године</w:t>
      </w:r>
      <w:r w:rsidR="00277753">
        <w:rPr>
          <w:rFonts w:ascii="Arial" w:hAnsi="Arial" w:cs="Arial"/>
          <w:lang w:val="bs-Latn-BA"/>
        </w:rPr>
        <w:t xml:space="preserve">                                                                  </w:t>
      </w:r>
    </w:p>
    <w:p w14:paraId="6F80B312" w14:textId="77777777" w:rsidR="00C17FB0" w:rsidRDefault="00C17FB0" w:rsidP="00C70453">
      <w:pPr>
        <w:pStyle w:val="ListParagraph"/>
        <w:autoSpaceDE w:val="0"/>
        <w:autoSpaceDN w:val="0"/>
        <w:adjustRightInd w:val="0"/>
        <w:jc w:val="center"/>
        <w:rPr>
          <w:rFonts w:ascii="Arial" w:hAnsi="Arial" w:cs="Arial"/>
          <w:b/>
          <w:lang w:val="sr-Cyrl-BA"/>
        </w:rPr>
      </w:pPr>
    </w:p>
    <w:p w14:paraId="68E6821F" w14:textId="77777777" w:rsidR="00C70453" w:rsidRPr="003B2F8A" w:rsidRDefault="00C70453" w:rsidP="00C70453">
      <w:pPr>
        <w:pStyle w:val="ListParagraph"/>
        <w:autoSpaceDE w:val="0"/>
        <w:autoSpaceDN w:val="0"/>
        <w:adjustRightInd w:val="0"/>
        <w:jc w:val="center"/>
        <w:rPr>
          <w:rFonts w:ascii="Arial" w:hAnsi="Arial" w:cs="Arial"/>
          <w:b/>
          <w:lang w:val="sr-Cyrl-BA"/>
        </w:rPr>
      </w:pPr>
      <w:bookmarkStart w:id="0" w:name="_GoBack"/>
      <w:bookmarkEnd w:id="0"/>
    </w:p>
    <w:p w14:paraId="0A2EF196" w14:textId="2A82094F" w:rsidR="00AB6CCD" w:rsidRDefault="007B28B9" w:rsidP="00DD6A9A">
      <w:pPr>
        <w:autoSpaceDE w:val="0"/>
        <w:autoSpaceDN w:val="0"/>
        <w:adjustRightInd w:val="0"/>
        <w:jc w:val="both"/>
        <w:rPr>
          <w:rFonts w:ascii="Arial" w:hAnsi="Arial" w:cs="Arial"/>
          <w:lang w:val="sr-Cyrl-BA"/>
        </w:rPr>
      </w:pPr>
      <w:r w:rsidRPr="007B28B9">
        <w:rPr>
          <w:rFonts w:ascii="Arial" w:hAnsi="Arial" w:cs="Arial"/>
          <w:lang w:val="sr-Cyrl-BA"/>
        </w:rPr>
        <w:t>На основу одредбe члана 27. Закона о обновљивим изворима енергије и ефикасној когенерацији (Службени гласник Републике Српске, број 39/13</w:t>
      </w:r>
      <w:r w:rsidR="005075A1">
        <w:rPr>
          <w:rFonts w:ascii="Arial" w:hAnsi="Arial" w:cs="Arial"/>
          <w:lang w:val="bs-Latn-BA"/>
        </w:rPr>
        <w:t xml:space="preserve">, </w:t>
      </w:r>
      <w:r w:rsidR="005075A1" w:rsidRPr="005075A1">
        <w:rPr>
          <w:rFonts w:ascii="Arial" w:hAnsi="Arial" w:cs="Arial"/>
          <w:lang w:val="bs-Latn-BA"/>
        </w:rPr>
        <w:t>108/13</w:t>
      </w:r>
      <w:r w:rsidR="00983A81">
        <w:rPr>
          <w:rFonts w:ascii="Arial" w:hAnsi="Arial" w:cs="Arial"/>
          <w:lang w:val="sr-Cyrl-BA"/>
        </w:rPr>
        <w:t>,</w:t>
      </w:r>
      <w:r w:rsidRPr="007B28B9">
        <w:rPr>
          <w:rFonts w:ascii="Arial" w:hAnsi="Arial" w:cs="Arial"/>
          <w:lang w:val="sr-Cyrl-BA"/>
        </w:rPr>
        <w:t xml:space="preserve"> </w:t>
      </w:r>
      <w:r w:rsidR="005075A1">
        <w:rPr>
          <w:rFonts w:ascii="Arial" w:hAnsi="Arial" w:cs="Arial"/>
          <w:lang w:val="bs-Latn-BA"/>
        </w:rPr>
        <w:t>79</w:t>
      </w:r>
      <w:r w:rsidRPr="007B28B9">
        <w:rPr>
          <w:rFonts w:ascii="Arial" w:hAnsi="Arial" w:cs="Arial"/>
          <w:lang w:val="sr-Cyrl-BA"/>
        </w:rPr>
        <w:t>/1</w:t>
      </w:r>
      <w:r w:rsidR="005075A1">
        <w:rPr>
          <w:rFonts w:ascii="Arial" w:hAnsi="Arial" w:cs="Arial"/>
          <w:lang w:val="bs-Latn-BA"/>
        </w:rPr>
        <w:t>5</w:t>
      </w:r>
      <w:r w:rsidR="00983A81">
        <w:rPr>
          <w:rFonts w:ascii="Arial" w:hAnsi="Arial" w:cs="Arial"/>
          <w:lang w:val="sr-Cyrl-BA"/>
        </w:rPr>
        <w:t xml:space="preserve"> и 26/19</w:t>
      </w:r>
      <w:r w:rsidRPr="007B28B9">
        <w:rPr>
          <w:rFonts w:ascii="Arial" w:hAnsi="Arial" w:cs="Arial"/>
          <w:lang w:val="sr-Cyrl-BA"/>
        </w:rPr>
        <w:t xml:space="preserve">), члана 190. Закона о општем управном поступку (Службени гласник Републике Српске, број 13/02, 87/07 и 50/10), члана 33. став (1) тачка г) Пословника о раду Регулаторне комисије за енергетику Републике Српске (Службени гласник Републике Српске, број 59/10) и члана </w:t>
      </w:r>
      <w:r w:rsidR="00983A81">
        <w:rPr>
          <w:rFonts w:ascii="Arial" w:hAnsi="Arial" w:cs="Arial"/>
          <w:lang w:val="sr-Cyrl-BA"/>
        </w:rPr>
        <w:t>23</w:t>
      </w:r>
      <w:r w:rsidRPr="007B28B9">
        <w:rPr>
          <w:rFonts w:ascii="Arial" w:hAnsi="Arial" w:cs="Arial"/>
          <w:lang w:val="sr-Cyrl-BA"/>
        </w:rPr>
        <w:t>. Правилникa о подстицању производње електричне енергије из обновљивих извора и у ефикасној когенерацији (Службени гласник Републике Српске, број 114/13</w:t>
      </w:r>
      <w:r w:rsidR="00FB4BD2">
        <w:rPr>
          <w:rFonts w:ascii="Arial" w:hAnsi="Arial" w:cs="Arial"/>
        </w:rPr>
        <w:t>,</w:t>
      </w:r>
      <w:r w:rsidRPr="007B28B9">
        <w:rPr>
          <w:rFonts w:ascii="Arial" w:hAnsi="Arial" w:cs="Arial"/>
          <w:lang w:val="sr-Cyrl-BA"/>
        </w:rPr>
        <w:t xml:space="preserve"> 88/14</w:t>
      </w:r>
      <w:r w:rsidR="00983A81">
        <w:rPr>
          <w:rFonts w:ascii="Arial" w:hAnsi="Arial" w:cs="Arial"/>
        </w:rPr>
        <w:t>,</w:t>
      </w:r>
      <w:r w:rsidR="00FB4BD2">
        <w:rPr>
          <w:rFonts w:ascii="Arial" w:hAnsi="Arial" w:cs="Arial"/>
          <w:lang w:val="sr-Cyrl-BA"/>
        </w:rPr>
        <w:t xml:space="preserve"> 43/16</w:t>
      </w:r>
      <w:r w:rsidR="00652108">
        <w:rPr>
          <w:rFonts w:ascii="Arial" w:hAnsi="Arial" w:cs="Arial"/>
          <w:lang w:val="sr-Cyrl-BA"/>
        </w:rPr>
        <w:t xml:space="preserve">, </w:t>
      </w:r>
      <w:r w:rsidR="00983A81">
        <w:rPr>
          <w:rFonts w:ascii="Arial" w:hAnsi="Arial" w:cs="Arial"/>
          <w:lang w:val="sr-Cyrl-BA"/>
        </w:rPr>
        <w:t>29/19</w:t>
      </w:r>
      <w:r w:rsidR="00652108">
        <w:rPr>
          <w:rFonts w:ascii="Arial" w:hAnsi="Arial" w:cs="Arial"/>
          <w:lang w:val="sr-Cyrl-BA"/>
        </w:rPr>
        <w:t xml:space="preserve"> и 79/19</w:t>
      </w:r>
      <w:r w:rsidRPr="007B28B9">
        <w:rPr>
          <w:rFonts w:ascii="Arial" w:hAnsi="Arial" w:cs="Arial"/>
          <w:lang w:val="sr-Cyrl-BA"/>
        </w:rPr>
        <w:t xml:space="preserve">) </w:t>
      </w:r>
      <w:r w:rsidR="003E7B8B">
        <w:rPr>
          <w:rFonts w:ascii="Arial" w:hAnsi="Arial" w:cs="Arial"/>
          <w:lang w:val="sr-Cyrl-BA"/>
        </w:rPr>
        <w:t>у поступку</w:t>
      </w:r>
      <w:r w:rsidR="003E7B8B" w:rsidRPr="007B28B9">
        <w:rPr>
          <w:rFonts w:ascii="Arial" w:hAnsi="Arial" w:cs="Arial"/>
          <w:lang w:val="sr-Cyrl-BA"/>
        </w:rPr>
        <w:t xml:space="preserve"> </w:t>
      </w:r>
      <w:r w:rsidR="00091166">
        <w:rPr>
          <w:rFonts w:ascii="Arial" w:hAnsi="Arial" w:cs="Arial"/>
          <w:lang w:val="sr-Cyrl-BA"/>
        </w:rPr>
        <w:t>п</w:t>
      </w:r>
      <w:r w:rsidRPr="007B28B9">
        <w:rPr>
          <w:rFonts w:ascii="Arial" w:hAnsi="Arial" w:cs="Arial"/>
          <w:lang w:val="sr-Cyrl-BA"/>
        </w:rPr>
        <w:t xml:space="preserve">о захтјеву </w:t>
      </w:r>
      <w:r w:rsidR="00652108">
        <w:rPr>
          <w:rFonts w:ascii="Arial" w:hAnsi="Arial" w:cs="Arial"/>
          <w:lang w:val="sr-Cyrl-BA"/>
        </w:rPr>
        <w:t xml:space="preserve">подносиоца Обрађивач метала резањем </w:t>
      </w:r>
      <w:r w:rsidR="00C91746" w:rsidRPr="00C91746">
        <w:rPr>
          <w:rFonts w:ascii="Arial" w:hAnsi="Arial" w:cs="Arial"/>
          <w:lang w:val="sr-Cyrl-BA"/>
        </w:rPr>
        <w:t>"</w:t>
      </w:r>
      <w:r w:rsidR="00652108">
        <w:rPr>
          <w:rFonts w:ascii="Arial" w:hAnsi="Arial" w:cs="Arial"/>
          <w:lang w:val="sr-Cyrl-BA"/>
        </w:rPr>
        <w:t>Делта</w:t>
      </w:r>
      <w:r w:rsidR="00C91746" w:rsidRPr="00C91746">
        <w:rPr>
          <w:rFonts w:ascii="Arial" w:hAnsi="Arial" w:cs="Arial"/>
          <w:lang w:val="sr-Cyrl-BA"/>
        </w:rPr>
        <w:t>"</w:t>
      </w:r>
      <w:r w:rsidR="00652108">
        <w:rPr>
          <w:rFonts w:ascii="Arial" w:hAnsi="Arial" w:cs="Arial"/>
          <w:lang w:val="sr-Cyrl-BA"/>
        </w:rPr>
        <w:t xml:space="preserve"> самостални предузетник Боро Ћорић Дервента </w:t>
      </w:r>
      <w:r w:rsidR="001A7E44" w:rsidRPr="001A7E44">
        <w:rPr>
          <w:rFonts w:ascii="Arial" w:hAnsi="Arial" w:cs="Arial"/>
          <w:lang w:val="sr-Cyrl-RS"/>
        </w:rPr>
        <w:t>за одобрење права на подстицај производње електричне енергије</w:t>
      </w:r>
      <w:r w:rsidR="00132D00">
        <w:rPr>
          <w:rFonts w:ascii="Arial" w:hAnsi="Arial" w:cs="Arial"/>
          <w:lang w:val="sr-Cyrl-RS"/>
        </w:rPr>
        <w:t>,</w:t>
      </w:r>
      <w:r w:rsidR="001A7E44" w:rsidRPr="001A7E44">
        <w:rPr>
          <w:rFonts w:ascii="Arial" w:hAnsi="Arial" w:cs="Arial"/>
          <w:lang w:val="sr-Cyrl-RS"/>
        </w:rPr>
        <w:t xml:space="preserve"> коришћењем неакумулисане енергије сунца</w:t>
      </w:r>
      <w:r w:rsidR="00132D00">
        <w:rPr>
          <w:rFonts w:ascii="Arial" w:hAnsi="Arial" w:cs="Arial"/>
          <w:lang w:val="sr-Cyrl-RS"/>
        </w:rPr>
        <w:t>,</w:t>
      </w:r>
      <w:r w:rsidR="001A7E44" w:rsidRPr="001A7E44">
        <w:rPr>
          <w:rFonts w:ascii="Arial" w:hAnsi="Arial" w:cs="Arial"/>
          <w:lang w:val="sr-Cyrl-RS"/>
        </w:rPr>
        <w:t xml:space="preserve"> као обновљивог извора енергије</w:t>
      </w:r>
      <w:r w:rsidR="00132D00">
        <w:rPr>
          <w:rFonts w:ascii="Arial" w:hAnsi="Arial" w:cs="Arial"/>
          <w:lang w:val="sr-Cyrl-RS"/>
        </w:rPr>
        <w:t>,</w:t>
      </w:r>
      <w:r w:rsidR="001A7E44" w:rsidRPr="001A7E44">
        <w:rPr>
          <w:rFonts w:ascii="Arial" w:hAnsi="Arial" w:cs="Arial"/>
          <w:lang w:val="sr-Cyrl-RS"/>
        </w:rPr>
        <w:t xml:space="preserve"> у производном постројењу</w:t>
      </w:r>
      <w:r w:rsidR="001A7E44">
        <w:rPr>
          <w:rFonts w:ascii="Arial" w:hAnsi="Arial" w:cs="Arial"/>
          <w:lang w:val="bs-Latn-BA"/>
        </w:rPr>
        <w:t xml:space="preserve"> </w:t>
      </w:r>
      <w:r w:rsidR="002723C8" w:rsidRPr="002723C8">
        <w:rPr>
          <w:rFonts w:ascii="Arial" w:hAnsi="Arial" w:cs="Arial"/>
          <w:lang w:val="sr-Cyrl-RS"/>
        </w:rPr>
        <w:t xml:space="preserve">Мала соларнa електранa </w:t>
      </w:r>
      <w:r w:rsidR="00612D66" w:rsidRPr="00612D66">
        <w:rPr>
          <w:rFonts w:ascii="Arial" w:hAnsi="Arial" w:cs="Arial"/>
          <w:lang w:val="sr-Cyrl-RS"/>
        </w:rPr>
        <w:t>"</w:t>
      </w:r>
      <w:r w:rsidR="00652108">
        <w:rPr>
          <w:rFonts w:ascii="Arial" w:hAnsi="Arial" w:cs="Arial"/>
          <w:lang w:val="sr-Cyrl-RS"/>
        </w:rPr>
        <w:t>Делта</w:t>
      </w:r>
      <w:r w:rsidR="00612D66" w:rsidRPr="00612D66">
        <w:rPr>
          <w:rFonts w:ascii="Arial" w:hAnsi="Arial" w:cs="Arial"/>
          <w:lang w:val="sr-Cyrl-RS"/>
        </w:rPr>
        <w:t>"</w:t>
      </w:r>
      <w:r w:rsidR="002A1ECB">
        <w:rPr>
          <w:rFonts w:ascii="Arial" w:hAnsi="Arial" w:cs="Arial"/>
          <w:lang w:val="sr-Cyrl-RS"/>
        </w:rPr>
        <w:t>,</w:t>
      </w:r>
      <w:r w:rsidR="00E749E8">
        <w:rPr>
          <w:rFonts w:ascii="Arial" w:hAnsi="Arial" w:cs="Arial"/>
          <w:lang w:val="sr-Cyrl-RS"/>
        </w:rPr>
        <w:t xml:space="preserve"> </w:t>
      </w:r>
      <w:r w:rsidR="00AE1FC2" w:rsidRPr="00571145">
        <w:rPr>
          <w:rFonts w:ascii="Arial" w:hAnsi="Arial" w:cs="Arial"/>
          <w:lang w:val="sr-Cyrl-BA"/>
        </w:rPr>
        <w:t>Регулаторна комисија за енергетику Републике Српске је</w:t>
      </w:r>
      <w:r w:rsidR="003E7B8B">
        <w:rPr>
          <w:rFonts w:ascii="Arial" w:hAnsi="Arial" w:cs="Arial"/>
          <w:lang w:val="sr-Cyrl-BA"/>
        </w:rPr>
        <w:t>,</w:t>
      </w:r>
      <w:r w:rsidR="00AE1FC2" w:rsidRPr="00571145">
        <w:rPr>
          <w:rFonts w:ascii="Arial" w:hAnsi="Arial" w:cs="Arial"/>
          <w:lang w:val="sr-Cyrl-BA"/>
        </w:rPr>
        <w:t xml:space="preserve"> </w:t>
      </w:r>
      <w:r w:rsidR="00AE1FC2" w:rsidRPr="007D0636">
        <w:rPr>
          <w:rFonts w:ascii="Arial" w:hAnsi="Arial" w:cs="Arial"/>
          <w:lang w:val="sr-Cyrl-BA"/>
        </w:rPr>
        <w:t xml:space="preserve">на </w:t>
      </w:r>
      <w:r w:rsidR="00652108">
        <w:rPr>
          <w:rFonts w:ascii="Arial" w:hAnsi="Arial" w:cs="Arial"/>
          <w:lang w:val="sr-Cyrl-BA"/>
        </w:rPr>
        <w:t>1</w:t>
      </w:r>
      <w:r w:rsidR="002236BA">
        <w:rPr>
          <w:rFonts w:ascii="Arial" w:hAnsi="Arial" w:cs="Arial"/>
          <w:lang w:val="sr-Cyrl-BA"/>
        </w:rPr>
        <w:t>31</w:t>
      </w:r>
      <w:r w:rsidR="00AE1FC2" w:rsidRPr="007D0636">
        <w:rPr>
          <w:rFonts w:ascii="Arial" w:hAnsi="Arial" w:cs="Arial"/>
          <w:lang w:val="bs-Latn-BA"/>
        </w:rPr>
        <w:t>.</w:t>
      </w:r>
      <w:r w:rsidR="00AE1FC2" w:rsidRPr="00571145">
        <w:rPr>
          <w:rFonts w:ascii="Arial" w:hAnsi="Arial" w:cs="Arial"/>
          <w:lang w:val="sr-Cyrl-BA"/>
        </w:rPr>
        <w:t xml:space="preserve"> редовној сједници</w:t>
      </w:r>
      <w:r w:rsidR="00F533FF">
        <w:rPr>
          <w:rFonts w:ascii="Arial" w:hAnsi="Arial" w:cs="Arial"/>
          <w:lang w:val="sr-Latn-BA"/>
        </w:rPr>
        <w:t>,</w:t>
      </w:r>
      <w:r w:rsidR="00AE1FC2" w:rsidRPr="00571145">
        <w:rPr>
          <w:rFonts w:ascii="Arial" w:hAnsi="Arial" w:cs="Arial"/>
          <w:lang w:val="sr-Cyrl-BA"/>
        </w:rPr>
        <w:t xml:space="preserve"> одржаној </w:t>
      </w:r>
      <w:r w:rsidR="00C91746">
        <w:rPr>
          <w:rFonts w:ascii="Arial" w:hAnsi="Arial" w:cs="Arial"/>
          <w:lang w:val="sr-Cyrl-BA"/>
        </w:rPr>
        <w:t>2</w:t>
      </w:r>
      <w:r w:rsidR="007A3D2B">
        <w:rPr>
          <w:rFonts w:ascii="Arial" w:hAnsi="Arial" w:cs="Arial"/>
          <w:lang w:val="bs-Latn-BA"/>
        </w:rPr>
        <w:t>6</w:t>
      </w:r>
      <w:r w:rsidR="00D37EB5" w:rsidRPr="00610002">
        <w:rPr>
          <w:rFonts w:ascii="Arial" w:hAnsi="Arial" w:cs="Arial"/>
        </w:rPr>
        <w:t>.</w:t>
      </w:r>
      <w:r w:rsidR="00D37EB5" w:rsidRPr="00610002">
        <w:rPr>
          <w:rFonts w:ascii="Arial" w:hAnsi="Arial" w:cs="Arial"/>
          <w:lang w:val="en-GB"/>
        </w:rPr>
        <w:t xml:space="preserve"> </w:t>
      </w:r>
      <w:r w:rsidR="002236BA">
        <w:rPr>
          <w:rFonts w:ascii="Arial" w:hAnsi="Arial" w:cs="Arial"/>
          <w:lang w:val="sr-Cyrl-BA"/>
        </w:rPr>
        <w:t>децембра</w:t>
      </w:r>
      <w:r w:rsidR="00652108">
        <w:rPr>
          <w:rFonts w:ascii="Arial" w:hAnsi="Arial" w:cs="Arial"/>
          <w:lang w:val="sr-Cyrl-BA"/>
        </w:rPr>
        <w:t xml:space="preserve"> </w:t>
      </w:r>
      <w:r w:rsidR="002557AD">
        <w:rPr>
          <w:rFonts w:ascii="Arial" w:hAnsi="Arial" w:cs="Arial"/>
          <w:lang w:val="sr-Cyrl-BA"/>
        </w:rPr>
        <w:t>2019</w:t>
      </w:r>
      <w:r w:rsidR="00D37EB5" w:rsidRPr="00272760">
        <w:rPr>
          <w:rFonts w:ascii="Arial" w:hAnsi="Arial" w:cs="Arial"/>
          <w:lang w:val="sr-Cyrl-BA"/>
        </w:rPr>
        <w:t>.</w:t>
      </w:r>
      <w:r w:rsidR="00D37EB5" w:rsidRPr="00272760">
        <w:rPr>
          <w:rFonts w:ascii="Arial" w:hAnsi="Arial" w:cs="Arial"/>
          <w:lang w:val="sr-Latn-BA"/>
        </w:rPr>
        <w:t xml:space="preserve"> </w:t>
      </w:r>
      <w:r w:rsidR="001366E6">
        <w:rPr>
          <w:rFonts w:ascii="Arial" w:hAnsi="Arial" w:cs="Arial"/>
          <w:lang w:val="sr-Cyrl-RS"/>
        </w:rPr>
        <w:t>г</w:t>
      </w:r>
      <w:r w:rsidR="00D37EB5" w:rsidRPr="00272760">
        <w:rPr>
          <w:rFonts w:ascii="Arial" w:hAnsi="Arial" w:cs="Arial"/>
          <w:lang w:val="sr-Cyrl-CS"/>
        </w:rPr>
        <w:t>одине</w:t>
      </w:r>
      <w:r w:rsidR="008A56A4">
        <w:rPr>
          <w:rFonts w:ascii="Arial" w:hAnsi="Arial" w:cs="Arial"/>
        </w:rPr>
        <w:t>,</w:t>
      </w:r>
      <w:r w:rsidR="00AE1FC2" w:rsidRPr="00571145">
        <w:rPr>
          <w:rFonts w:ascii="Arial" w:hAnsi="Arial" w:cs="Arial"/>
          <w:lang w:val="sr-Cyrl-BA"/>
        </w:rPr>
        <w:t xml:space="preserve"> у Требињу,</w:t>
      </w:r>
      <w:r w:rsidR="00AE1FC2" w:rsidRPr="00571145">
        <w:rPr>
          <w:rFonts w:ascii="Arial" w:hAnsi="Arial" w:cs="Arial"/>
          <w:lang w:val="sr-Latn-BA"/>
        </w:rPr>
        <w:t xml:space="preserve"> </w:t>
      </w:r>
      <w:r w:rsidR="00AE1FC2" w:rsidRPr="00571145">
        <w:rPr>
          <w:rFonts w:ascii="Arial" w:hAnsi="Arial" w:cs="Arial"/>
          <w:lang w:val="sr-Cyrl-BA"/>
        </w:rPr>
        <w:t>донијела</w:t>
      </w:r>
    </w:p>
    <w:p w14:paraId="61143FC8" w14:textId="77777777" w:rsidR="00085AB5" w:rsidRDefault="00085AB5" w:rsidP="00DD6A9A">
      <w:pPr>
        <w:autoSpaceDE w:val="0"/>
        <w:autoSpaceDN w:val="0"/>
        <w:adjustRightInd w:val="0"/>
        <w:jc w:val="both"/>
        <w:rPr>
          <w:rFonts w:ascii="Arial" w:hAnsi="Arial" w:cs="Arial"/>
          <w:lang w:val="sr-Cyrl-BA"/>
        </w:rPr>
      </w:pPr>
    </w:p>
    <w:p w14:paraId="4130234C" w14:textId="77777777" w:rsidR="00AE1FC2" w:rsidRPr="00571145" w:rsidRDefault="00AE1FC2" w:rsidP="008F1688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lang w:val="sr-Cyrl-BA"/>
        </w:rPr>
      </w:pPr>
      <w:r w:rsidRPr="00571145">
        <w:rPr>
          <w:rFonts w:ascii="Arial" w:hAnsi="Arial" w:cs="Arial"/>
          <w:b/>
          <w:lang w:val="sr-Cyrl-BA"/>
        </w:rPr>
        <w:t>Р  Ј  Е  Ш  Е  Њ Е</w:t>
      </w:r>
    </w:p>
    <w:p w14:paraId="6EC6E310" w14:textId="59ABDDEF" w:rsidR="00AE1FC2" w:rsidRPr="00157E30" w:rsidRDefault="00AE1FC2" w:rsidP="000C0C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bs-Latn-BA"/>
        </w:rPr>
      </w:pPr>
      <w:r w:rsidRPr="00571145">
        <w:rPr>
          <w:rFonts w:ascii="Arial" w:hAnsi="Arial" w:cs="Arial"/>
          <w:b/>
          <w:bCs/>
          <w:lang w:val="sr-Cyrl-BA"/>
        </w:rPr>
        <w:t>о одобрењу права на подстицај</w:t>
      </w:r>
      <w:r w:rsidRPr="00571145">
        <w:rPr>
          <w:rFonts w:ascii="Arial" w:hAnsi="Arial" w:cs="Arial"/>
          <w:b/>
          <w:bCs/>
          <w:lang w:val="sr-Latn-CS"/>
        </w:rPr>
        <w:t xml:space="preserve"> </w:t>
      </w:r>
      <w:r w:rsidRPr="00571145">
        <w:rPr>
          <w:rFonts w:ascii="Arial" w:hAnsi="Arial" w:cs="Arial"/>
          <w:b/>
          <w:bCs/>
          <w:lang w:val="sr-Cyrl-CS"/>
        </w:rPr>
        <w:t xml:space="preserve">за </w:t>
      </w:r>
      <w:r w:rsidRPr="00571145">
        <w:rPr>
          <w:rFonts w:ascii="Arial" w:hAnsi="Arial" w:cs="Arial"/>
          <w:b/>
          <w:lang w:val="sr-Cyrl-BA"/>
        </w:rPr>
        <w:t xml:space="preserve">производњу електричне енергије у производном постројењу </w:t>
      </w:r>
      <w:r w:rsidR="002723C8" w:rsidRPr="002723C8">
        <w:rPr>
          <w:rFonts w:ascii="Arial" w:hAnsi="Arial" w:cs="Arial"/>
          <w:b/>
          <w:lang w:val="sr-Cyrl-RS"/>
        </w:rPr>
        <w:t>Мала соларнa електранa</w:t>
      </w:r>
      <w:r w:rsidR="00612D66">
        <w:rPr>
          <w:rFonts w:ascii="Arial" w:hAnsi="Arial" w:cs="Arial"/>
          <w:b/>
          <w:lang w:val="sr-Cyrl-RS"/>
        </w:rPr>
        <w:t xml:space="preserve"> </w:t>
      </w:r>
      <w:r w:rsidR="00612D66" w:rsidRPr="00612D66">
        <w:rPr>
          <w:rFonts w:ascii="Arial" w:hAnsi="Arial" w:cs="Arial"/>
          <w:b/>
          <w:lang w:val="sr-Cyrl-RS"/>
        </w:rPr>
        <w:t>"</w:t>
      </w:r>
      <w:r w:rsidR="00652108" w:rsidRPr="00652108">
        <w:rPr>
          <w:rFonts w:ascii="Arial" w:hAnsi="Arial" w:cs="Arial"/>
          <w:b/>
          <w:lang w:val="sr-Cyrl-RS"/>
        </w:rPr>
        <w:t>Делта</w:t>
      </w:r>
      <w:r w:rsidR="00612D66" w:rsidRPr="00612D66">
        <w:rPr>
          <w:rFonts w:ascii="Arial" w:hAnsi="Arial" w:cs="Arial"/>
          <w:b/>
          <w:lang w:val="sr-Cyrl-RS"/>
        </w:rPr>
        <w:t>"</w:t>
      </w:r>
      <w:r w:rsidR="005A1660" w:rsidRPr="002A1ECB">
        <w:rPr>
          <w:rFonts w:ascii="Arial" w:hAnsi="Arial" w:cs="Arial"/>
          <w:b/>
          <w:lang w:val="sr-Cyrl-RS"/>
        </w:rPr>
        <w:t xml:space="preserve"> </w:t>
      </w:r>
    </w:p>
    <w:p w14:paraId="7855ED2A" w14:textId="671AA83C" w:rsidR="00AB6CCD" w:rsidRPr="00571145" w:rsidRDefault="00AB6CCD" w:rsidP="00085AB5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14:paraId="5C9C342C" w14:textId="2ED67994" w:rsidR="005A1660" w:rsidRPr="005A1660" w:rsidRDefault="00AE1FC2" w:rsidP="00C91746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CS"/>
        </w:rPr>
      </w:pPr>
      <w:r w:rsidRPr="005A1660">
        <w:rPr>
          <w:rFonts w:ascii="Arial" w:hAnsi="Arial" w:cs="Arial"/>
          <w:lang w:val="sr-Cyrl-CS"/>
        </w:rPr>
        <w:t>Подносиоцу захтјева</w:t>
      </w:r>
      <w:r w:rsidR="002F1B61" w:rsidRPr="005A1660">
        <w:rPr>
          <w:rFonts w:ascii="Arial" w:hAnsi="Arial" w:cs="Arial"/>
        </w:rPr>
        <w:t>,</w:t>
      </w:r>
      <w:r w:rsidRPr="005A1660">
        <w:rPr>
          <w:rFonts w:ascii="Arial" w:hAnsi="Arial" w:cs="Arial"/>
          <w:lang w:val="sr-Cyrl-CS"/>
        </w:rPr>
        <w:t xml:space="preserve"> </w:t>
      </w:r>
      <w:r w:rsidR="00652108" w:rsidRPr="00652108">
        <w:rPr>
          <w:rFonts w:ascii="Arial" w:hAnsi="Arial" w:cs="Arial"/>
          <w:lang w:val="sr-Cyrl-CS"/>
        </w:rPr>
        <w:t xml:space="preserve">Обрађивач метала резањем </w:t>
      </w:r>
      <w:r w:rsidR="00C91746" w:rsidRPr="00C91746">
        <w:rPr>
          <w:rFonts w:ascii="Arial" w:hAnsi="Arial" w:cs="Arial"/>
          <w:lang w:val="sr-Cyrl-CS"/>
        </w:rPr>
        <w:t>"</w:t>
      </w:r>
      <w:r w:rsidR="00652108" w:rsidRPr="00652108">
        <w:rPr>
          <w:rFonts w:ascii="Arial" w:hAnsi="Arial" w:cs="Arial"/>
          <w:lang w:val="sr-Cyrl-CS"/>
        </w:rPr>
        <w:t>Делта</w:t>
      </w:r>
      <w:r w:rsidR="00C91746" w:rsidRPr="00C91746">
        <w:rPr>
          <w:rFonts w:ascii="Arial" w:hAnsi="Arial" w:cs="Arial"/>
          <w:lang w:val="sr-Cyrl-CS"/>
        </w:rPr>
        <w:t>"</w:t>
      </w:r>
      <w:r w:rsidR="00652108" w:rsidRPr="00652108">
        <w:rPr>
          <w:rFonts w:ascii="Arial" w:hAnsi="Arial" w:cs="Arial"/>
          <w:lang w:val="sr-Cyrl-CS"/>
        </w:rPr>
        <w:t xml:space="preserve"> самостални предузетник Боро Ћорић Дервента</w:t>
      </w:r>
      <w:r w:rsidR="002723C8" w:rsidRPr="005A1660">
        <w:rPr>
          <w:rFonts w:ascii="Arial" w:hAnsi="Arial" w:cs="Arial"/>
          <w:lang w:val="sr-Cyrl-CS"/>
        </w:rPr>
        <w:t xml:space="preserve">, </w:t>
      </w:r>
      <w:r w:rsidRPr="005A1660">
        <w:rPr>
          <w:rFonts w:ascii="Arial" w:hAnsi="Arial" w:cs="Arial"/>
          <w:lang w:val="sr-Cyrl-CS"/>
        </w:rPr>
        <w:t xml:space="preserve">одобрава се право </w:t>
      </w:r>
      <w:r w:rsidRPr="005A1660">
        <w:rPr>
          <w:rFonts w:ascii="Arial" w:hAnsi="Arial" w:cs="Arial"/>
          <w:lang w:val="sr-Cyrl-CS"/>
        </w:rPr>
        <w:lastRenderedPageBreak/>
        <w:t xml:space="preserve">на подстицај за електричну енергију коју ће производити у производном постројењу </w:t>
      </w:r>
      <w:r w:rsidR="001A7E44" w:rsidRPr="005A1660">
        <w:rPr>
          <w:rFonts w:ascii="Arial" w:hAnsi="Arial" w:cs="Arial"/>
          <w:lang w:val="sr-Cyrl-CS"/>
        </w:rPr>
        <w:t xml:space="preserve">Мала соларнa електранa </w:t>
      </w:r>
      <w:r w:rsidR="00612D66" w:rsidRPr="00612D66">
        <w:rPr>
          <w:rFonts w:ascii="Arial" w:hAnsi="Arial" w:cs="Arial"/>
          <w:lang w:val="sr-Cyrl-CS"/>
        </w:rPr>
        <w:t>"</w:t>
      </w:r>
      <w:r w:rsidR="00652108">
        <w:rPr>
          <w:rFonts w:ascii="Arial" w:hAnsi="Arial" w:cs="Arial"/>
          <w:lang w:val="sr-Cyrl-CS"/>
        </w:rPr>
        <w:t>Делта</w:t>
      </w:r>
      <w:r w:rsidR="00612D66" w:rsidRPr="00612D66">
        <w:rPr>
          <w:rFonts w:ascii="Arial" w:hAnsi="Arial" w:cs="Arial"/>
          <w:lang w:val="sr-Cyrl-CS"/>
        </w:rPr>
        <w:t>"</w:t>
      </w:r>
      <w:r w:rsidR="007E7C42" w:rsidRPr="005A1660">
        <w:rPr>
          <w:rFonts w:ascii="Arial" w:hAnsi="Arial" w:cs="Arial"/>
          <w:lang w:val="sr-Cyrl-RS"/>
        </w:rPr>
        <w:t xml:space="preserve">, </w:t>
      </w:r>
      <w:r w:rsidR="002A11CD" w:rsidRPr="00720923">
        <w:rPr>
          <w:rFonts w:ascii="Arial" w:hAnsi="Arial" w:cs="Arial"/>
          <w:lang w:val="sr-Cyrl-CS"/>
        </w:rPr>
        <w:t>инсталисан</w:t>
      </w:r>
      <w:r w:rsidR="002A11CD">
        <w:rPr>
          <w:rFonts w:ascii="Arial" w:hAnsi="Arial" w:cs="Arial"/>
          <w:lang w:val="sr-Latn-BA"/>
        </w:rPr>
        <w:t>e</w:t>
      </w:r>
      <w:r w:rsidR="002A11CD" w:rsidRPr="00720923">
        <w:rPr>
          <w:rFonts w:ascii="Arial" w:hAnsi="Arial" w:cs="Arial"/>
          <w:lang w:val="sr-Cyrl-CS"/>
        </w:rPr>
        <w:t xml:space="preserve"> сна</w:t>
      </w:r>
      <w:r w:rsidR="002A11CD">
        <w:rPr>
          <w:rFonts w:ascii="Arial" w:hAnsi="Arial" w:cs="Arial"/>
          <w:lang w:val="sr-Cyrl-ME"/>
        </w:rPr>
        <w:t>ге</w:t>
      </w:r>
      <w:r w:rsidR="002A11CD" w:rsidRPr="00720923">
        <w:rPr>
          <w:rFonts w:ascii="Arial" w:hAnsi="Arial" w:cs="Arial"/>
          <w:lang w:val="sr-Cyrl-CS"/>
        </w:rPr>
        <w:t xml:space="preserve"> – фотонапонски </w:t>
      </w:r>
      <w:r w:rsidR="002A11CD" w:rsidRPr="00AD6479">
        <w:rPr>
          <w:rFonts w:ascii="Arial" w:hAnsi="Arial" w:cs="Arial"/>
          <w:lang w:val="sr-Cyrl-CS"/>
        </w:rPr>
        <w:t>модули 184,</w:t>
      </w:r>
      <w:r w:rsidR="002A11CD">
        <w:rPr>
          <w:rFonts w:ascii="Arial" w:hAnsi="Arial" w:cs="Arial"/>
          <w:lang w:val="sr-Cyrl-CS"/>
        </w:rPr>
        <w:t xml:space="preserve">68 kWp, </w:t>
      </w:r>
      <w:r w:rsidR="002A11CD" w:rsidRPr="00AD6479">
        <w:rPr>
          <w:rFonts w:ascii="Arial" w:hAnsi="Arial" w:cs="Arial"/>
          <w:lang w:val="sr-Cyrl-CS"/>
        </w:rPr>
        <w:t>инвертори 18</w:t>
      </w:r>
      <w:r w:rsidR="002A11CD">
        <w:rPr>
          <w:rFonts w:ascii="Arial" w:hAnsi="Arial" w:cs="Arial"/>
          <w:lang w:val="sr-Cyrl-CS"/>
        </w:rPr>
        <w:t xml:space="preserve">0 </w:t>
      </w:r>
      <w:r w:rsidR="002A11CD" w:rsidRPr="00720923">
        <w:rPr>
          <w:rFonts w:ascii="Arial" w:hAnsi="Arial" w:cs="Arial"/>
          <w:lang w:val="sr-Cyrl-CS"/>
        </w:rPr>
        <w:t>kW</w:t>
      </w:r>
      <w:r w:rsidR="002A11CD">
        <w:rPr>
          <w:rFonts w:ascii="Arial" w:hAnsi="Arial" w:cs="Arial"/>
          <w:lang w:val="sr-Cyrl-CS"/>
        </w:rPr>
        <w:t>,</w:t>
      </w:r>
      <w:r w:rsidR="002A11CD" w:rsidRPr="005A1660">
        <w:rPr>
          <w:rFonts w:ascii="Arial" w:hAnsi="Arial" w:cs="Arial"/>
          <w:lang w:val="sr-Cyrl-ME"/>
        </w:rPr>
        <w:t xml:space="preserve"> </w:t>
      </w:r>
      <w:r w:rsidR="002A11CD">
        <w:rPr>
          <w:rFonts w:ascii="Arial" w:hAnsi="Arial" w:cs="Arial"/>
          <w:lang w:val="sr-Cyrl-ME"/>
        </w:rPr>
        <w:t xml:space="preserve">и укупне планиране годишње производње 220.000 </w:t>
      </w:r>
      <w:r w:rsidR="002A11CD" w:rsidRPr="002A1ECB">
        <w:rPr>
          <w:rFonts w:ascii="Arial" w:hAnsi="Arial" w:cs="Arial"/>
          <w:lang w:val="sr-Cyrl-CS"/>
        </w:rPr>
        <w:t>kWh</w:t>
      </w:r>
      <w:r w:rsidR="002A11CD">
        <w:rPr>
          <w:rFonts w:ascii="Arial" w:hAnsi="Arial" w:cs="Arial"/>
          <w:lang w:val="sr-Cyrl-CS"/>
        </w:rPr>
        <w:t xml:space="preserve">, </w:t>
      </w:r>
      <w:r w:rsidR="00F533FF" w:rsidRPr="005A1660">
        <w:rPr>
          <w:rFonts w:ascii="Arial" w:hAnsi="Arial" w:cs="Arial"/>
          <w:lang w:val="sr-Cyrl-ME"/>
        </w:rPr>
        <w:t>изграђеном</w:t>
      </w:r>
      <w:r w:rsidR="00612D66" w:rsidRPr="00612D66">
        <w:rPr>
          <w:rFonts w:ascii="Arial" w:hAnsi="Arial" w:cs="Arial"/>
          <w:lang w:val="sr-Cyrl-CS"/>
        </w:rPr>
        <w:t xml:space="preserve"> на крову пословног објекта</w:t>
      </w:r>
      <w:r w:rsidR="00996FBC">
        <w:rPr>
          <w:rFonts w:ascii="Arial" w:hAnsi="Arial" w:cs="Arial"/>
          <w:lang w:val="sr-Cyrl-CS"/>
        </w:rPr>
        <w:t>, на земљишту означеном као к.ч. број  115/34 КО Дервента 2, у Улици Светог Саве број 47, општина Дервента</w:t>
      </w:r>
      <w:r w:rsidR="00E5482D" w:rsidRPr="005A1660">
        <w:rPr>
          <w:rFonts w:ascii="Arial" w:hAnsi="Arial" w:cs="Arial"/>
          <w:lang w:val="sr-Latn-BA"/>
        </w:rPr>
        <w:t>,</w:t>
      </w:r>
      <w:r w:rsidR="00E5482D" w:rsidRPr="005A1660">
        <w:rPr>
          <w:rFonts w:ascii="Arial" w:hAnsi="Arial" w:cs="Arial"/>
          <w:lang w:val="sr-Cyrl-CS"/>
        </w:rPr>
        <w:t xml:space="preserve"> </w:t>
      </w:r>
      <w:r w:rsidR="000A556D" w:rsidRPr="000A556D">
        <w:rPr>
          <w:rFonts w:ascii="Arial" w:hAnsi="Arial" w:cs="Arial"/>
          <w:lang w:val="sr-Cyrl-CS"/>
        </w:rPr>
        <w:t xml:space="preserve">у виду права на премију за електричну енергију утрошену за властите потребе и </w:t>
      </w:r>
      <w:r w:rsidR="000A556D">
        <w:rPr>
          <w:rFonts w:ascii="Arial" w:hAnsi="Arial" w:cs="Arial"/>
          <w:lang w:val="sr-Cyrl-CS"/>
        </w:rPr>
        <w:t xml:space="preserve">у виду </w:t>
      </w:r>
      <w:r w:rsidR="000A556D" w:rsidRPr="000A556D">
        <w:rPr>
          <w:rFonts w:ascii="Arial" w:hAnsi="Arial" w:cs="Arial"/>
          <w:lang w:val="sr-Cyrl-CS"/>
        </w:rPr>
        <w:t>обавезног откупа по гарантованој откупној цијени</w:t>
      </w:r>
    </w:p>
    <w:p w14:paraId="6FA0A2CD" w14:textId="3FD0E26D" w:rsidR="00720923" w:rsidRDefault="007B28B9" w:rsidP="0070700B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7B28B9">
        <w:rPr>
          <w:rFonts w:ascii="Arial" w:hAnsi="Arial" w:cs="Arial"/>
          <w:lang w:val="sr-Cyrl-CS"/>
        </w:rPr>
        <w:t xml:space="preserve">Подносилац захтјева на основу овог рјешења стиче право </w:t>
      </w:r>
      <w:r w:rsidR="000B4929">
        <w:rPr>
          <w:rFonts w:ascii="Arial" w:hAnsi="Arial" w:cs="Arial"/>
          <w:lang w:val="sr-Cyrl-ME"/>
        </w:rPr>
        <w:t>на</w:t>
      </w:r>
      <w:r w:rsidRPr="007B28B9">
        <w:rPr>
          <w:rFonts w:ascii="Arial" w:hAnsi="Arial" w:cs="Arial"/>
          <w:lang w:val="sr-Cyrl-CS"/>
        </w:rPr>
        <w:t xml:space="preserve"> подстицај</w:t>
      </w:r>
      <w:r w:rsidR="008A56A4">
        <w:rPr>
          <w:rFonts w:ascii="Arial" w:hAnsi="Arial" w:cs="Arial"/>
        </w:rPr>
        <w:t xml:space="preserve"> </w:t>
      </w:r>
      <w:r w:rsidR="008A56A4">
        <w:rPr>
          <w:rFonts w:ascii="Arial" w:hAnsi="Arial" w:cs="Arial"/>
          <w:lang w:val="sr-Cyrl-BA"/>
        </w:rPr>
        <w:t>из тачке 1. овога рјешења</w:t>
      </w:r>
      <w:r w:rsidRPr="007B28B9">
        <w:rPr>
          <w:rFonts w:ascii="Arial" w:hAnsi="Arial" w:cs="Arial"/>
          <w:lang w:val="sr-Cyrl-CS"/>
        </w:rPr>
        <w:t xml:space="preserve"> за </w:t>
      </w:r>
      <w:r w:rsidR="000B4929">
        <w:rPr>
          <w:rFonts w:ascii="Arial" w:hAnsi="Arial" w:cs="Arial"/>
          <w:lang w:val="sr-Cyrl-CS"/>
        </w:rPr>
        <w:t xml:space="preserve">нето произведену електричну енергију у укупном </w:t>
      </w:r>
      <w:r w:rsidR="002557AD">
        <w:rPr>
          <w:rFonts w:ascii="Arial" w:hAnsi="Arial" w:cs="Arial"/>
          <w:lang w:val="sr-Cyrl-CS"/>
        </w:rPr>
        <w:t>планиран</w:t>
      </w:r>
      <w:r w:rsidR="000B4929">
        <w:rPr>
          <w:rFonts w:ascii="Arial" w:hAnsi="Arial" w:cs="Arial"/>
          <w:lang w:val="sr-Cyrl-CS"/>
        </w:rPr>
        <w:t>ом</w:t>
      </w:r>
      <w:r w:rsidR="002557AD">
        <w:rPr>
          <w:rFonts w:ascii="Arial" w:hAnsi="Arial" w:cs="Arial"/>
          <w:lang w:val="sr-Cyrl-CS"/>
        </w:rPr>
        <w:t xml:space="preserve"> го</w:t>
      </w:r>
      <w:r w:rsidR="00B345E7">
        <w:rPr>
          <w:rFonts w:ascii="Arial" w:hAnsi="Arial" w:cs="Arial"/>
          <w:lang w:val="sr-Cyrl-BA"/>
        </w:rPr>
        <w:t>д</w:t>
      </w:r>
      <w:r w:rsidR="002557AD">
        <w:rPr>
          <w:rFonts w:ascii="Arial" w:hAnsi="Arial" w:cs="Arial"/>
          <w:lang w:val="sr-Cyrl-CS"/>
        </w:rPr>
        <w:t>ишњ</w:t>
      </w:r>
      <w:r w:rsidR="000B4929">
        <w:rPr>
          <w:rFonts w:ascii="Arial" w:hAnsi="Arial" w:cs="Arial"/>
          <w:lang w:val="sr-Cyrl-CS"/>
        </w:rPr>
        <w:t>ем</w:t>
      </w:r>
      <w:r w:rsidR="002557AD">
        <w:rPr>
          <w:rFonts w:ascii="Arial" w:hAnsi="Arial" w:cs="Arial"/>
          <w:lang w:val="sr-Cyrl-CS"/>
        </w:rPr>
        <w:t xml:space="preserve"> износу </w:t>
      </w:r>
      <w:r w:rsidR="000B4929">
        <w:rPr>
          <w:rFonts w:ascii="Arial" w:hAnsi="Arial" w:cs="Arial"/>
          <w:lang w:val="sr-Cyrl-CS"/>
        </w:rPr>
        <w:t xml:space="preserve">од </w:t>
      </w:r>
      <w:r w:rsidR="00720923">
        <w:rPr>
          <w:rFonts w:ascii="Arial" w:hAnsi="Arial" w:cs="Arial"/>
          <w:lang w:val="sr-Cyrl-CS"/>
        </w:rPr>
        <w:t>220.000</w:t>
      </w:r>
      <w:r w:rsidR="002A1ECB" w:rsidRPr="002A1ECB">
        <w:rPr>
          <w:rFonts w:ascii="Arial" w:hAnsi="Arial" w:cs="Arial"/>
          <w:lang w:val="sr-Cyrl-CS"/>
        </w:rPr>
        <w:t xml:space="preserve"> kWh</w:t>
      </w:r>
      <w:r w:rsidR="00720923">
        <w:rPr>
          <w:rFonts w:ascii="Arial" w:hAnsi="Arial" w:cs="Arial"/>
          <w:lang w:val="sr-Cyrl-CS"/>
        </w:rPr>
        <w:t xml:space="preserve"> од чега за:</w:t>
      </w:r>
    </w:p>
    <w:p w14:paraId="4027C718" w14:textId="2CCDA8A1" w:rsidR="00720923" w:rsidRPr="00720923" w:rsidRDefault="00720923" w:rsidP="00720923">
      <w:pPr>
        <w:tabs>
          <w:tab w:val="left" w:pos="0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lang w:val="sr-Cyrl-CS"/>
        </w:rPr>
      </w:pPr>
      <w:r w:rsidRPr="00720923">
        <w:rPr>
          <w:rFonts w:ascii="Arial" w:hAnsi="Arial" w:cs="Arial"/>
          <w:lang w:val="sr-Cyrl-CS"/>
        </w:rPr>
        <w:t>а)</w:t>
      </w:r>
      <w:r w:rsidRPr="00720923">
        <w:rPr>
          <w:rFonts w:ascii="Arial" w:hAnsi="Arial" w:cs="Arial"/>
          <w:lang w:val="sr-Cyrl-CS"/>
        </w:rPr>
        <w:tab/>
        <w:t xml:space="preserve">премију за електричну енергију коју користи за властите потребе у </w:t>
      </w:r>
      <w:r w:rsidR="002A11CD" w:rsidRPr="00720923">
        <w:rPr>
          <w:rFonts w:ascii="Arial" w:hAnsi="Arial" w:cs="Arial"/>
          <w:lang w:val="sr-Cyrl-CS"/>
        </w:rPr>
        <w:t>планирано</w:t>
      </w:r>
      <w:r w:rsidR="00C70453">
        <w:rPr>
          <w:rFonts w:ascii="Arial" w:hAnsi="Arial" w:cs="Arial"/>
          <w:lang w:val="sr-Cyrl-CS"/>
        </w:rPr>
        <w:t>м</w:t>
      </w:r>
      <w:r w:rsidR="002A11CD" w:rsidRPr="00720923">
        <w:rPr>
          <w:rFonts w:ascii="Arial" w:hAnsi="Arial" w:cs="Arial"/>
          <w:lang w:val="sr-Cyrl-CS"/>
        </w:rPr>
        <w:t xml:space="preserve"> </w:t>
      </w:r>
      <w:r w:rsidRPr="00720923">
        <w:rPr>
          <w:rFonts w:ascii="Arial" w:hAnsi="Arial" w:cs="Arial"/>
          <w:lang w:val="sr-Cyrl-CS"/>
        </w:rPr>
        <w:t xml:space="preserve">износу од </w:t>
      </w:r>
      <w:r>
        <w:rPr>
          <w:rFonts w:ascii="Arial" w:hAnsi="Arial" w:cs="Arial"/>
          <w:lang w:val="sr-Cyrl-CS"/>
        </w:rPr>
        <w:t>10.000</w:t>
      </w:r>
      <w:r w:rsidRPr="00720923">
        <w:rPr>
          <w:rFonts w:ascii="Arial" w:hAnsi="Arial" w:cs="Arial"/>
          <w:lang w:val="sr-Cyrl-CS"/>
        </w:rPr>
        <w:t xml:space="preserve"> kWh, те</w:t>
      </w:r>
    </w:p>
    <w:p w14:paraId="7A2A5BD4" w14:textId="4EE0254A" w:rsidR="00720923" w:rsidRDefault="00720923" w:rsidP="003B2F8A">
      <w:pPr>
        <w:tabs>
          <w:tab w:val="left" w:pos="0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lang w:val="sr-Cyrl-CS"/>
        </w:rPr>
      </w:pPr>
      <w:r w:rsidRPr="00720923">
        <w:rPr>
          <w:rFonts w:ascii="Arial" w:hAnsi="Arial" w:cs="Arial"/>
          <w:lang w:val="sr-Cyrl-CS"/>
        </w:rPr>
        <w:t>б)</w:t>
      </w:r>
      <w:r w:rsidRPr="00720923">
        <w:rPr>
          <w:rFonts w:ascii="Arial" w:hAnsi="Arial" w:cs="Arial"/>
          <w:lang w:val="sr-Cyrl-CS"/>
        </w:rPr>
        <w:tab/>
        <w:t xml:space="preserve">обавезан откуп по гарантованој откупној цијени </w:t>
      </w:r>
      <w:r w:rsidR="000A556D">
        <w:rPr>
          <w:rFonts w:ascii="Arial" w:hAnsi="Arial" w:cs="Arial"/>
          <w:lang w:val="sr-Cyrl-CS"/>
        </w:rPr>
        <w:t xml:space="preserve">у </w:t>
      </w:r>
      <w:r w:rsidRPr="00720923">
        <w:rPr>
          <w:rFonts w:ascii="Arial" w:hAnsi="Arial" w:cs="Arial"/>
          <w:lang w:val="sr-Cyrl-CS"/>
        </w:rPr>
        <w:t>планиран</w:t>
      </w:r>
      <w:r w:rsidR="000A556D">
        <w:rPr>
          <w:rFonts w:ascii="Arial" w:hAnsi="Arial" w:cs="Arial"/>
          <w:lang w:val="sr-Cyrl-CS"/>
        </w:rPr>
        <w:t>ом износу</w:t>
      </w:r>
      <w:r w:rsidRPr="00720923">
        <w:rPr>
          <w:rFonts w:ascii="Arial" w:hAnsi="Arial" w:cs="Arial"/>
          <w:lang w:val="sr-Cyrl-CS"/>
        </w:rPr>
        <w:t xml:space="preserve">  од </w:t>
      </w:r>
      <w:r>
        <w:rPr>
          <w:rFonts w:ascii="Arial" w:hAnsi="Arial" w:cs="Arial"/>
          <w:lang w:val="sr-Cyrl-CS"/>
        </w:rPr>
        <w:t>210</w:t>
      </w:r>
      <w:r w:rsidRPr="00720923">
        <w:rPr>
          <w:rFonts w:ascii="Arial" w:hAnsi="Arial" w:cs="Arial"/>
          <w:lang w:val="sr-Cyrl-CS"/>
        </w:rPr>
        <w:t>.000 kWh</w:t>
      </w:r>
      <w:r w:rsidR="002A11CD">
        <w:rPr>
          <w:rFonts w:ascii="Arial" w:hAnsi="Arial" w:cs="Arial"/>
          <w:lang w:val="sr-Cyrl-CS"/>
        </w:rPr>
        <w:t>.</w:t>
      </w:r>
    </w:p>
    <w:p w14:paraId="07C5CBC3" w14:textId="46189EDE" w:rsidR="00AE1FC2" w:rsidRPr="00571145" w:rsidRDefault="007B28B9" w:rsidP="00D76E33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7B28B9">
        <w:rPr>
          <w:rFonts w:ascii="Arial" w:hAnsi="Arial" w:cs="Arial"/>
          <w:lang w:val="sr-Cyrl-CS"/>
        </w:rPr>
        <w:t xml:space="preserve">Право на подстицај </w:t>
      </w:r>
      <w:r w:rsidR="00FB4BD2">
        <w:rPr>
          <w:rFonts w:ascii="Arial" w:hAnsi="Arial" w:cs="Arial"/>
          <w:lang w:val="sr-Cyrl-RS"/>
        </w:rPr>
        <w:t xml:space="preserve">у виду </w:t>
      </w:r>
      <w:r w:rsidR="006C1950">
        <w:rPr>
          <w:rFonts w:ascii="Arial" w:hAnsi="Arial" w:cs="Arial"/>
          <w:lang w:val="sr-Cyrl-RS"/>
        </w:rPr>
        <w:t xml:space="preserve">премије за властите потребе и </w:t>
      </w:r>
      <w:r w:rsidR="00FB4BD2">
        <w:rPr>
          <w:rFonts w:ascii="Arial" w:hAnsi="Arial" w:cs="Arial"/>
          <w:lang w:val="sr-Cyrl-RS"/>
        </w:rPr>
        <w:t>обавезног откупа по гарантованој откупној цијени</w:t>
      </w:r>
      <w:r w:rsidR="00FB4BD2" w:rsidRPr="007B28B9">
        <w:rPr>
          <w:rFonts w:ascii="Arial" w:hAnsi="Arial" w:cs="Arial"/>
          <w:lang w:val="sr-Cyrl-CS"/>
        </w:rPr>
        <w:t xml:space="preserve"> </w:t>
      </w:r>
      <w:r w:rsidRPr="007B28B9">
        <w:rPr>
          <w:rFonts w:ascii="Arial" w:hAnsi="Arial" w:cs="Arial"/>
          <w:lang w:val="sr-Cyrl-CS"/>
        </w:rPr>
        <w:t xml:space="preserve">из тачке </w:t>
      </w:r>
      <w:r w:rsidR="000A556D">
        <w:rPr>
          <w:rFonts w:ascii="Arial" w:hAnsi="Arial" w:cs="Arial"/>
          <w:lang w:val="sr-Cyrl-BA"/>
        </w:rPr>
        <w:t>2</w:t>
      </w:r>
      <w:r w:rsidRPr="007B28B9">
        <w:rPr>
          <w:rFonts w:ascii="Arial" w:hAnsi="Arial" w:cs="Arial"/>
          <w:lang w:val="sr-Cyrl-CS"/>
        </w:rPr>
        <w:t xml:space="preserve">. овог рјешења даје се на период од петнаест (15) </w:t>
      </w:r>
      <w:r w:rsidRPr="00C17FB0">
        <w:rPr>
          <w:rFonts w:ascii="Arial" w:hAnsi="Arial" w:cs="Arial"/>
          <w:lang w:val="sr-Cyrl-CS"/>
        </w:rPr>
        <w:t xml:space="preserve">година </w:t>
      </w:r>
      <w:r w:rsidR="00D76E33" w:rsidRPr="00C17FB0">
        <w:rPr>
          <w:rFonts w:ascii="Arial" w:hAnsi="Arial" w:cs="Arial"/>
          <w:lang w:val="sr-Cyrl-CS"/>
        </w:rPr>
        <w:t>почев од</w:t>
      </w:r>
      <w:r w:rsidR="00D76E33" w:rsidRPr="00AD6479">
        <w:rPr>
          <w:rFonts w:ascii="Arial" w:hAnsi="Arial" w:cs="Arial"/>
          <w:lang w:val="sr-Cyrl-CS"/>
        </w:rPr>
        <w:t xml:space="preserve"> дана</w:t>
      </w:r>
      <w:r w:rsidR="00D76E33" w:rsidRPr="00C17FB0">
        <w:rPr>
          <w:rFonts w:ascii="Arial" w:hAnsi="Arial" w:cs="Arial"/>
          <w:lang w:val="sr-Cyrl-CS"/>
        </w:rPr>
        <w:t xml:space="preserve"> почетка продаје електричне енергије у систему подстицаја н</w:t>
      </w:r>
      <w:r w:rsidR="00D76E33">
        <w:rPr>
          <w:rFonts w:ascii="Arial" w:hAnsi="Arial" w:cs="Arial"/>
          <w:lang w:val="sr-Cyrl-CS"/>
        </w:rPr>
        <w:t>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основу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закљученог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уговора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са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Оператором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система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подстицаја</w:t>
      </w:r>
      <w:r w:rsidR="00D76E33" w:rsidRPr="00D76E33">
        <w:rPr>
          <w:rFonts w:ascii="Arial" w:hAnsi="Arial" w:cs="Arial"/>
          <w:lang w:val="sr-Cyrl-CS"/>
        </w:rPr>
        <w:t>.</w:t>
      </w:r>
    </w:p>
    <w:p w14:paraId="4A26B595" w14:textId="2577B261" w:rsidR="00AE1FC2" w:rsidRPr="00571145" w:rsidRDefault="007B28B9" w:rsidP="00720923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7B28B9">
        <w:rPr>
          <w:rFonts w:ascii="Arial" w:hAnsi="Arial" w:cs="Arial"/>
          <w:lang w:val="sr-Cyrl-BA"/>
        </w:rPr>
        <w:t>Приликом</w:t>
      </w:r>
      <w:r w:rsidRPr="007B28B9">
        <w:rPr>
          <w:rFonts w:ascii="Arial" w:hAnsi="Arial" w:cs="Arial"/>
          <w:lang w:val="sr-Cyrl-CS"/>
        </w:rPr>
        <w:t xml:space="preserve"> закључења уговора о </w:t>
      </w:r>
      <w:r w:rsidR="006C1950">
        <w:rPr>
          <w:rFonts w:ascii="Arial" w:hAnsi="Arial" w:cs="Arial"/>
          <w:lang w:val="sr-Cyrl-RS"/>
        </w:rPr>
        <w:t xml:space="preserve">премији и уговора о </w:t>
      </w:r>
      <w:r w:rsidRPr="007B28B9">
        <w:rPr>
          <w:rFonts w:ascii="Arial" w:hAnsi="Arial" w:cs="Arial"/>
          <w:lang w:val="sr-Cyrl-CS"/>
        </w:rPr>
        <w:t>откупу електричне енергије по гарантованој откупној цијени са Оператором система подстица</w:t>
      </w:r>
      <w:r w:rsidRPr="007B28B9">
        <w:rPr>
          <w:rFonts w:ascii="Arial" w:hAnsi="Arial" w:cs="Arial"/>
          <w:lang w:val="sr-Cyrl-RS"/>
        </w:rPr>
        <w:t>ј</w:t>
      </w:r>
      <w:r w:rsidRPr="007B28B9">
        <w:rPr>
          <w:rFonts w:ascii="Arial" w:hAnsi="Arial" w:cs="Arial"/>
          <w:lang w:val="sr-Cyrl-CS"/>
        </w:rPr>
        <w:t>а примјењуј</w:t>
      </w:r>
      <w:r w:rsidR="0083131A">
        <w:rPr>
          <w:rFonts w:ascii="Arial" w:hAnsi="Arial" w:cs="Arial"/>
          <w:lang w:val="sr-Cyrl-CS"/>
        </w:rPr>
        <w:t>у</w:t>
      </w:r>
      <w:r w:rsidRPr="007B28B9">
        <w:rPr>
          <w:rFonts w:ascii="Arial" w:hAnsi="Arial" w:cs="Arial"/>
          <w:lang w:val="sr-Cyrl-CS"/>
        </w:rPr>
        <w:t xml:space="preserve"> се цијене за </w:t>
      </w:r>
      <w:r w:rsidR="00377C34">
        <w:rPr>
          <w:rFonts w:ascii="Arial" w:hAnsi="Arial" w:cs="Arial"/>
          <w:lang w:val="sr-Cyrl-BA"/>
        </w:rPr>
        <w:t xml:space="preserve">соларне електране изграђене </w:t>
      </w:r>
      <w:r w:rsidR="002A1ECB">
        <w:rPr>
          <w:rFonts w:ascii="Arial" w:hAnsi="Arial" w:cs="Arial"/>
          <w:lang w:val="sr-Cyrl-BA"/>
        </w:rPr>
        <w:t>на објектима</w:t>
      </w:r>
      <w:r w:rsidR="00377C34">
        <w:rPr>
          <w:rFonts w:ascii="Arial" w:hAnsi="Arial" w:cs="Arial"/>
          <w:lang w:val="sr-Cyrl-BA"/>
        </w:rPr>
        <w:t>,</w:t>
      </w:r>
      <w:r w:rsidR="00377C34">
        <w:rPr>
          <w:rFonts w:ascii="Arial" w:hAnsi="Arial" w:cs="Arial"/>
          <w:lang w:val="sr-Cyrl-CS"/>
        </w:rPr>
        <w:t xml:space="preserve"> </w:t>
      </w:r>
      <w:r w:rsidR="001F66B0" w:rsidRPr="001F66B0">
        <w:rPr>
          <w:rFonts w:ascii="Arial" w:hAnsi="Arial" w:cs="Arial"/>
          <w:lang w:val="sr-Cyrl-CS"/>
        </w:rPr>
        <w:t>инсталисане снаге</w:t>
      </w:r>
      <w:r w:rsidR="0070700B">
        <w:rPr>
          <w:rFonts w:ascii="Arial" w:hAnsi="Arial" w:cs="Arial"/>
          <w:lang w:val="sr-Cyrl-CS"/>
        </w:rPr>
        <w:t xml:space="preserve"> </w:t>
      </w:r>
      <w:r w:rsidR="00720923">
        <w:rPr>
          <w:rFonts w:ascii="Arial" w:hAnsi="Arial" w:cs="Arial"/>
          <w:lang w:val="sr-Cyrl-CS"/>
        </w:rPr>
        <w:t xml:space="preserve">преко 50 </w:t>
      </w:r>
      <w:r w:rsidR="00720923" w:rsidRPr="00720923">
        <w:rPr>
          <w:rFonts w:ascii="Arial" w:hAnsi="Arial" w:cs="Arial"/>
          <w:lang w:val="sr-Cyrl-CS"/>
        </w:rPr>
        <w:t xml:space="preserve">kW </w:t>
      </w:r>
      <w:r w:rsidR="00612D66">
        <w:rPr>
          <w:rFonts w:ascii="Arial" w:hAnsi="Arial" w:cs="Arial"/>
          <w:lang w:val="sr-Cyrl-CS"/>
        </w:rPr>
        <w:t>до укључиво</w:t>
      </w:r>
      <w:r w:rsidR="005459E0">
        <w:rPr>
          <w:rFonts w:ascii="Arial" w:hAnsi="Arial" w:cs="Arial"/>
          <w:lang w:val="sr-Cyrl-ME"/>
        </w:rPr>
        <w:t xml:space="preserve"> </w:t>
      </w:r>
      <w:r w:rsidR="000A556D">
        <w:rPr>
          <w:rFonts w:ascii="Arial" w:hAnsi="Arial" w:cs="Arial"/>
          <w:lang w:val="sr-Cyrl-ME"/>
        </w:rPr>
        <w:t>2</w:t>
      </w:r>
      <w:r w:rsidR="005459E0">
        <w:rPr>
          <w:rFonts w:ascii="Arial" w:hAnsi="Arial" w:cs="Arial"/>
          <w:lang w:val="sr-Cyrl-ME"/>
        </w:rPr>
        <w:t xml:space="preserve">50 </w:t>
      </w:r>
      <w:r w:rsidR="005459E0" w:rsidRPr="001F66B0">
        <w:rPr>
          <w:rFonts w:ascii="Arial" w:hAnsi="Arial" w:cs="Arial"/>
          <w:lang w:val="sr-Cyrl-CS"/>
        </w:rPr>
        <w:t>kW</w:t>
      </w:r>
      <w:r w:rsidR="001F66B0" w:rsidRPr="001F66B0">
        <w:rPr>
          <w:rFonts w:ascii="Arial" w:hAnsi="Arial" w:cs="Arial"/>
          <w:lang w:val="sr-Cyrl-CS"/>
        </w:rPr>
        <w:t>, утврђене</w:t>
      </w:r>
      <w:r w:rsidR="00B57CA4">
        <w:rPr>
          <w:rFonts w:ascii="Arial" w:hAnsi="Arial" w:cs="Arial"/>
          <w:lang w:val="bs-Latn-BA"/>
        </w:rPr>
        <w:t xml:space="preserve"> </w:t>
      </w:r>
      <w:r w:rsidRPr="007B28B9">
        <w:rPr>
          <w:rFonts w:ascii="Arial" w:hAnsi="Arial" w:cs="Arial"/>
          <w:lang w:val="sr-Cyrl-CS"/>
        </w:rPr>
        <w:t>Одлуком о висини гарантованих откупних цијена</w:t>
      </w:r>
      <w:r w:rsidRPr="007B28B9">
        <w:rPr>
          <w:rFonts w:ascii="Arial" w:hAnsi="Arial" w:cs="Arial"/>
          <w:lang w:val="sr-Cyrl-BA"/>
        </w:rPr>
        <w:t xml:space="preserve"> и премија за електричну енергију произведену из обновљивих извора и у ефикасној когенерацији која је на снази у вријеме закључивања уговора</w:t>
      </w:r>
      <w:r w:rsidR="003F198D">
        <w:rPr>
          <w:rFonts w:ascii="Arial" w:hAnsi="Arial" w:cs="Arial"/>
          <w:lang w:val="sr-Cyrl-CS"/>
        </w:rPr>
        <w:t>.</w:t>
      </w:r>
      <w:r w:rsidR="00AE1FC2" w:rsidRPr="00571145">
        <w:rPr>
          <w:rFonts w:ascii="Arial" w:hAnsi="Arial" w:cs="Arial"/>
          <w:lang w:val="sr-Cyrl-CS"/>
        </w:rPr>
        <w:t xml:space="preserve"> </w:t>
      </w:r>
    </w:p>
    <w:p w14:paraId="4A10E261" w14:textId="1C0F76C2" w:rsidR="00AE1FC2" w:rsidRPr="00571145" w:rsidRDefault="007B28B9" w:rsidP="005D3AFF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7B28B9">
        <w:rPr>
          <w:rFonts w:ascii="Arial" w:hAnsi="Arial" w:cs="Arial"/>
          <w:lang w:val="sr-Cyrl-BA"/>
        </w:rPr>
        <w:lastRenderedPageBreak/>
        <w:t xml:space="preserve">Подносилац захтјева обавезан је да у року од </w:t>
      </w:r>
      <w:r w:rsidR="00D42791">
        <w:rPr>
          <w:rFonts w:ascii="Arial" w:hAnsi="Arial" w:cs="Arial"/>
          <w:lang w:val="sr-Cyrl-BA"/>
        </w:rPr>
        <w:t>15</w:t>
      </w:r>
      <w:r w:rsidR="000A556D" w:rsidRPr="007B28B9">
        <w:rPr>
          <w:rFonts w:ascii="Arial" w:hAnsi="Arial" w:cs="Arial"/>
          <w:lang w:val="sr-Cyrl-BA"/>
        </w:rPr>
        <w:t xml:space="preserve"> </w:t>
      </w:r>
      <w:r w:rsidRPr="007B28B9">
        <w:rPr>
          <w:rFonts w:ascii="Arial" w:hAnsi="Arial" w:cs="Arial"/>
          <w:lang w:val="sr-Cyrl-BA"/>
        </w:rPr>
        <w:t xml:space="preserve">дана од дана пријема овог рјешења поднесе Оператору система подстицаја захтјев за закључивање уговора о подстицању, ради остварења права на </w:t>
      </w:r>
      <w:r w:rsidR="006C1950">
        <w:rPr>
          <w:rFonts w:ascii="Arial" w:hAnsi="Arial" w:cs="Arial"/>
          <w:lang w:val="sr-Cyrl-BA"/>
        </w:rPr>
        <w:t xml:space="preserve">премију  и </w:t>
      </w:r>
      <w:r w:rsidRPr="007B28B9">
        <w:rPr>
          <w:rFonts w:ascii="Arial" w:hAnsi="Arial" w:cs="Arial"/>
          <w:lang w:val="sr-Cyrl-BA"/>
        </w:rPr>
        <w:t>обавезан откуп</w:t>
      </w:r>
      <w:r w:rsidR="00E56326">
        <w:rPr>
          <w:rFonts w:ascii="Arial" w:hAnsi="Arial" w:cs="Arial"/>
          <w:lang w:val="sr-Cyrl-BA"/>
        </w:rPr>
        <w:t>.</w:t>
      </w:r>
      <w:r w:rsidRPr="007B28B9">
        <w:rPr>
          <w:rFonts w:ascii="Arial" w:hAnsi="Arial" w:cs="Arial"/>
          <w:lang w:val="sr-Cyrl-BA"/>
        </w:rPr>
        <w:t xml:space="preserve"> </w:t>
      </w:r>
    </w:p>
    <w:p w14:paraId="04C9877F" w14:textId="190E56CB" w:rsidR="00AE1FC2" w:rsidRDefault="007B28B9" w:rsidP="00605D13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7B28B9">
        <w:rPr>
          <w:rFonts w:ascii="Arial" w:hAnsi="Arial" w:cs="Arial"/>
          <w:lang w:val="sr-Cyrl-BA"/>
        </w:rPr>
        <w:t xml:space="preserve">Уколико подносилац захтјева не поднесе захтјев за закључење уговора са Оператором система подстицаја у року прописаном у тачки </w:t>
      </w:r>
      <w:r w:rsidR="00060786">
        <w:rPr>
          <w:rFonts w:ascii="Arial" w:hAnsi="Arial" w:cs="Arial"/>
          <w:lang w:val="sr-Cyrl-BA"/>
        </w:rPr>
        <w:t>5</w:t>
      </w:r>
      <w:r w:rsidRPr="007B28B9">
        <w:rPr>
          <w:rFonts w:ascii="Arial" w:hAnsi="Arial" w:cs="Arial"/>
          <w:lang w:val="sr-Cyrl-BA"/>
        </w:rPr>
        <w:t>. овог рјешења, престаје да важи рјешење о праву на подстицај</w:t>
      </w:r>
      <w:r w:rsidR="00AE1FC2" w:rsidRPr="00147A75">
        <w:rPr>
          <w:rFonts w:ascii="Arial" w:hAnsi="Arial" w:cs="Arial"/>
          <w:lang w:val="sr-Cyrl-CS"/>
        </w:rPr>
        <w:t>.</w:t>
      </w:r>
    </w:p>
    <w:p w14:paraId="2486A2BC" w14:textId="0FBB31BE" w:rsidR="00017D8F" w:rsidRPr="00017D8F" w:rsidRDefault="00E56326" w:rsidP="00017D8F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B9279B">
        <w:rPr>
          <w:rFonts w:ascii="Arial" w:hAnsi="Arial" w:cs="Arial"/>
          <w:lang w:val="sr-Cyrl-CS"/>
        </w:rPr>
        <w:t xml:space="preserve">Очитање електричне енергије која се произведе на генератору Мале соларне електране "Делта" врши се на мјерном мјесту </w:t>
      </w:r>
      <w:r w:rsidR="00B9279B" w:rsidRPr="00B9279B">
        <w:rPr>
          <w:rFonts w:ascii="Arial" w:hAnsi="Arial" w:cs="Arial"/>
          <w:lang w:val="sr-Cyrl-BA"/>
        </w:rPr>
        <w:t>МО 3</w:t>
      </w:r>
      <w:r w:rsidRPr="00B9279B">
        <w:rPr>
          <w:rFonts w:ascii="Arial" w:hAnsi="Arial" w:cs="Arial"/>
          <w:lang w:val="sr-Cyrl-CS"/>
        </w:rPr>
        <w:t xml:space="preserve"> са карактеристикама мјерних уређаја како je наведено у Сертификату за производно постројење</w:t>
      </w:r>
      <w:r w:rsidR="00906F91">
        <w:rPr>
          <w:rFonts w:ascii="Arial" w:hAnsi="Arial" w:cs="Arial"/>
          <w:lang w:val="sr-Cyrl-CS"/>
        </w:rPr>
        <w:t xml:space="preserve"> и</w:t>
      </w:r>
      <w:r w:rsidRPr="00B9279B">
        <w:rPr>
          <w:rFonts w:ascii="Arial" w:hAnsi="Arial" w:cs="Arial"/>
          <w:lang w:val="sr-Cyrl-CS"/>
        </w:rPr>
        <w:t xml:space="preserve"> у Декларацији о мјерном мјесту</w:t>
      </w:r>
      <w:r w:rsidR="00017D8F">
        <w:rPr>
          <w:rFonts w:ascii="Arial" w:hAnsi="Arial" w:cs="Arial"/>
          <w:lang w:val="bs-Latn-BA"/>
        </w:rPr>
        <w:t xml:space="preserve">. </w:t>
      </w:r>
      <w:r w:rsidR="00017D8F">
        <w:rPr>
          <w:rFonts w:ascii="Arial" w:hAnsi="Arial" w:cs="Arial"/>
          <w:lang w:val="sr-Cyrl-RS"/>
        </w:rPr>
        <w:t xml:space="preserve">Полуиндиректни, двосмјерни </w:t>
      </w:r>
      <w:r w:rsidR="00017D8F">
        <w:rPr>
          <w:rFonts w:ascii="Arial" w:hAnsi="Arial" w:cs="Arial"/>
          <w:lang w:val="sr-Cyrl-CS"/>
        </w:rPr>
        <w:t>м</w:t>
      </w:r>
      <w:r w:rsidRPr="00B9279B">
        <w:rPr>
          <w:rFonts w:ascii="Arial" w:hAnsi="Arial" w:cs="Arial"/>
          <w:lang w:val="sr-Cyrl-CS"/>
        </w:rPr>
        <w:t>јерни слог се састоји  од</w:t>
      </w:r>
      <w:r w:rsidR="00017D8F">
        <w:rPr>
          <w:rFonts w:ascii="Arial" w:hAnsi="Arial" w:cs="Arial"/>
          <w:lang w:val="bs-Latn-BA"/>
        </w:rPr>
        <w:t>:</w:t>
      </w:r>
    </w:p>
    <w:p w14:paraId="100094FF" w14:textId="63105EA2" w:rsidR="00017D8F" w:rsidRPr="00C70453" w:rsidRDefault="00E56326" w:rsidP="00C70453">
      <w:pPr>
        <w:pStyle w:val="ListParagraph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lang w:val="sr-Cyrl-RS"/>
        </w:rPr>
      </w:pPr>
      <w:r w:rsidRPr="00C70453">
        <w:rPr>
          <w:rFonts w:ascii="Arial" w:hAnsi="Arial" w:cs="Arial"/>
          <w:lang w:val="sr-Cyrl-CS"/>
        </w:rPr>
        <w:t xml:space="preserve">струјног мјерног трансформатора преносног односа </w:t>
      </w:r>
      <w:r w:rsidR="00B9279B" w:rsidRPr="00C70453">
        <w:rPr>
          <w:rFonts w:ascii="Arial" w:hAnsi="Arial" w:cs="Arial"/>
          <w:lang w:val="sr-Cyrl-CS"/>
        </w:rPr>
        <w:t>3</w:t>
      </w:r>
      <w:r w:rsidRPr="00C70453">
        <w:rPr>
          <w:rFonts w:ascii="Arial" w:hAnsi="Arial" w:cs="Arial"/>
          <w:lang w:val="sr-Cyrl-CS"/>
        </w:rPr>
        <w:t xml:space="preserve">00/5 А/А, произвођача </w:t>
      </w:r>
      <w:r w:rsidR="00B9279B" w:rsidRPr="00C70453">
        <w:rPr>
          <w:rFonts w:ascii="Arial" w:hAnsi="Arial" w:cs="Arial"/>
          <w:lang w:val="sr-Cyrl-CS"/>
        </w:rPr>
        <w:t>Електросклоп</w:t>
      </w:r>
      <w:r w:rsidRPr="00C70453">
        <w:rPr>
          <w:rFonts w:ascii="Arial" w:hAnsi="Arial" w:cs="Arial"/>
          <w:lang w:val="sr-Cyrl-CS"/>
        </w:rPr>
        <w:t xml:space="preserve">, типа </w:t>
      </w:r>
      <w:r w:rsidR="00B9279B" w:rsidRPr="00C70453">
        <w:rPr>
          <w:rFonts w:ascii="Arial" w:hAnsi="Arial" w:cs="Arial"/>
          <w:lang w:val="sr-Cyrl-CS"/>
        </w:rPr>
        <w:t>СТВ-2</w:t>
      </w:r>
      <w:r w:rsidRPr="00C70453">
        <w:rPr>
          <w:rFonts w:ascii="Arial" w:hAnsi="Arial" w:cs="Arial"/>
          <w:lang w:val="sr-Cyrl-CS"/>
        </w:rPr>
        <w:t xml:space="preserve">, серијског броја </w:t>
      </w:r>
      <w:r w:rsidR="00B9279B" w:rsidRPr="00C70453">
        <w:rPr>
          <w:rFonts w:ascii="Arial" w:hAnsi="Arial" w:cs="Arial"/>
          <w:lang w:val="sr-Cyrl-CS"/>
        </w:rPr>
        <w:t>1103511/13, 1103510/13 и 1103512/13</w:t>
      </w:r>
      <w:r w:rsidRPr="00C70453">
        <w:rPr>
          <w:rFonts w:ascii="Arial" w:hAnsi="Arial" w:cs="Arial"/>
          <w:lang w:val="sr-Cyrl-CS"/>
        </w:rPr>
        <w:t>, класе тачности 0,5</w:t>
      </w:r>
      <w:r w:rsidR="00017D8F" w:rsidRPr="00C70453">
        <w:rPr>
          <w:rFonts w:ascii="Arial" w:hAnsi="Arial" w:cs="Arial"/>
          <w:lang w:val="sr-Cyrl-RS"/>
        </w:rPr>
        <w:t xml:space="preserve"> и</w:t>
      </w:r>
    </w:p>
    <w:p w14:paraId="1F100E3E" w14:textId="672C6827" w:rsidR="00E56326" w:rsidRPr="00C70453" w:rsidRDefault="00E56326" w:rsidP="00C70453">
      <w:pPr>
        <w:pStyle w:val="ListParagraph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lang w:val="sr-Cyrl-CS"/>
        </w:rPr>
      </w:pPr>
      <w:r w:rsidRPr="00C70453">
        <w:rPr>
          <w:rFonts w:ascii="Arial" w:hAnsi="Arial" w:cs="Arial"/>
          <w:lang w:val="sr-Cyrl-CS"/>
        </w:rPr>
        <w:t xml:space="preserve">бројила електричне енергије произвођача </w:t>
      </w:r>
      <w:r w:rsidR="00B9279B" w:rsidRPr="00C70453">
        <w:rPr>
          <w:rFonts w:ascii="Arial" w:hAnsi="Arial" w:cs="Arial"/>
          <w:lang w:val="sr-Cyrl-CS"/>
        </w:rPr>
        <w:t>Микроелектроника</w:t>
      </w:r>
      <w:r w:rsidRPr="00C70453">
        <w:rPr>
          <w:rFonts w:ascii="Arial" w:hAnsi="Arial" w:cs="Arial"/>
          <w:lang w:val="sr-Cyrl-CS"/>
        </w:rPr>
        <w:t xml:space="preserve">, типа </w:t>
      </w:r>
      <w:r w:rsidR="00B9279B" w:rsidRPr="00C70453">
        <w:rPr>
          <w:rFonts w:ascii="Arial" w:hAnsi="Arial" w:cs="Arial"/>
          <w:lang w:val="sr-Cyrl-CS"/>
        </w:rPr>
        <w:t>МЕТ410-Е34</w:t>
      </w:r>
      <w:r w:rsidRPr="00C70453">
        <w:rPr>
          <w:rFonts w:ascii="Arial" w:hAnsi="Arial" w:cs="Arial"/>
          <w:lang w:val="sr-Cyrl-CS"/>
        </w:rPr>
        <w:t xml:space="preserve">, серијског броја </w:t>
      </w:r>
      <w:r w:rsidR="00B9279B" w:rsidRPr="00C70453">
        <w:rPr>
          <w:rFonts w:ascii="Arial" w:hAnsi="Arial" w:cs="Arial"/>
          <w:lang w:val="sr-Cyrl-CS"/>
        </w:rPr>
        <w:t>10331793/2017</w:t>
      </w:r>
      <w:r w:rsidRPr="00C70453">
        <w:rPr>
          <w:rFonts w:ascii="Arial" w:hAnsi="Arial" w:cs="Arial"/>
          <w:lang w:val="sr-Cyrl-CS"/>
        </w:rPr>
        <w:t xml:space="preserve">, називног напона </w:t>
      </w:r>
      <w:r w:rsidR="00B9279B" w:rsidRPr="00C70453">
        <w:rPr>
          <w:rFonts w:ascii="Arial" w:hAnsi="Arial" w:cs="Arial"/>
          <w:lang w:val="sr-Cyrl-CS"/>
        </w:rPr>
        <w:t>3</w:t>
      </w:r>
      <w:r w:rsidR="00B9279B" w:rsidRPr="00C70453">
        <w:rPr>
          <w:rFonts w:ascii="Arial" w:hAnsi="Arial" w:cs="Arial"/>
        </w:rPr>
        <w:t>x</w:t>
      </w:r>
      <w:r w:rsidR="00B9279B" w:rsidRPr="00C70453">
        <w:rPr>
          <w:rFonts w:ascii="Arial" w:hAnsi="Arial" w:cs="Arial"/>
          <w:lang w:val="sr-Latn-BA"/>
        </w:rPr>
        <w:t>230/400</w:t>
      </w:r>
      <w:r w:rsidRPr="00C70453">
        <w:rPr>
          <w:rFonts w:ascii="Arial" w:hAnsi="Arial" w:cs="Arial"/>
          <w:lang w:val="sr-Cyrl-CS"/>
        </w:rPr>
        <w:t xml:space="preserve"> V, називне струје 5 А, при чему се активна електрична енергија мјери класом тачности 1, реактивна електрична енергија класом тачности 2 и активна снага се мјери класом тачности 1</w:t>
      </w:r>
      <w:r w:rsidR="00B276C6">
        <w:rPr>
          <w:rFonts w:ascii="Arial" w:hAnsi="Arial" w:cs="Arial"/>
          <w:lang w:val="sr-Cyrl-CS"/>
        </w:rPr>
        <w:t>,</w:t>
      </w:r>
    </w:p>
    <w:p w14:paraId="486E9D1B" w14:textId="4C7E723F" w:rsidR="00017D8F" w:rsidRPr="00C70453" w:rsidRDefault="00017D8F" w:rsidP="00C70453">
      <w:pPr>
        <w:pStyle w:val="ListParagraph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lang w:val="bs-Latn-BA"/>
        </w:rPr>
      </w:pPr>
      <w:r w:rsidRPr="00C70453">
        <w:rPr>
          <w:rFonts w:ascii="Arial" w:hAnsi="Arial" w:cs="Arial"/>
          <w:lang w:val="sr-Latn-BA"/>
        </w:rPr>
        <w:t>Обрачунска</w:t>
      </w:r>
      <w:r w:rsidRPr="00C70453">
        <w:rPr>
          <w:rFonts w:ascii="Arial" w:hAnsi="Arial" w:cs="Arial"/>
          <w:lang w:val="sr-Cyrl-CS"/>
        </w:rPr>
        <w:t xml:space="preserve"> константа је 60.</w:t>
      </w:r>
    </w:p>
    <w:p w14:paraId="5339457B" w14:textId="734802F8" w:rsidR="00017D8F" w:rsidRDefault="00E56326" w:rsidP="00AB4D64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lang w:val="sr-Cyrl-CS"/>
        </w:rPr>
      </w:pPr>
      <w:r w:rsidRPr="00E56326">
        <w:rPr>
          <w:rFonts w:ascii="Arial" w:hAnsi="Arial" w:cs="Arial"/>
          <w:lang w:val="sr-Cyrl-CS"/>
        </w:rPr>
        <w:t xml:space="preserve">Очитање електричне енергије коју подносилац захтјева испоручује у електроенергетску мрежу и прима из електроенергетске мреже  врши се на основу очитања на мјерном мјесту </w:t>
      </w:r>
      <w:r w:rsidR="00B9279B">
        <w:rPr>
          <w:rFonts w:ascii="Arial" w:hAnsi="Arial" w:cs="Arial"/>
          <w:lang w:val="sr-Latn-BA"/>
        </w:rPr>
        <w:t>MO 1</w:t>
      </w:r>
      <w:r w:rsidRPr="00E56326">
        <w:rPr>
          <w:rFonts w:ascii="Arial" w:hAnsi="Arial" w:cs="Arial"/>
          <w:lang w:val="sr-Cyrl-CS"/>
        </w:rPr>
        <w:t xml:space="preserve"> са карактеристикама мјерних уређаја како je наведено у Сертификату за производно постројење</w:t>
      </w:r>
      <w:r w:rsidR="00906F91">
        <w:rPr>
          <w:rFonts w:ascii="Arial" w:hAnsi="Arial" w:cs="Arial"/>
          <w:lang w:val="sr-Cyrl-CS"/>
        </w:rPr>
        <w:t xml:space="preserve"> и</w:t>
      </w:r>
      <w:r w:rsidRPr="00E56326">
        <w:rPr>
          <w:rFonts w:ascii="Arial" w:hAnsi="Arial" w:cs="Arial"/>
          <w:lang w:val="sr-Cyrl-CS"/>
        </w:rPr>
        <w:t xml:space="preserve"> Декларацији о мјерном мјесту. </w:t>
      </w:r>
      <w:r w:rsidR="00017D8F">
        <w:rPr>
          <w:rFonts w:ascii="Arial" w:hAnsi="Arial" w:cs="Arial"/>
          <w:lang w:val="sr-Cyrl-CS"/>
        </w:rPr>
        <w:t>Индиректни, двосмјерни м</w:t>
      </w:r>
      <w:r w:rsidRPr="00E56326">
        <w:rPr>
          <w:rFonts w:ascii="Arial" w:hAnsi="Arial" w:cs="Arial"/>
          <w:lang w:val="sr-Cyrl-CS"/>
        </w:rPr>
        <w:t>јерни слог се састоји од</w:t>
      </w:r>
      <w:r w:rsidR="00017D8F">
        <w:rPr>
          <w:rFonts w:ascii="Arial" w:hAnsi="Arial" w:cs="Arial"/>
          <w:lang w:val="sr-Cyrl-CS"/>
        </w:rPr>
        <w:t>:</w:t>
      </w:r>
    </w:p>
    <w:p w14:paraId="53745BB8" w14:textId="2DA491B0" w:rsidR="00017D8F" w:rsidRDefault="00E56326" w:rsidP="00C70453">
      <w:pPr>
        <w:pStyle w:val="ListParagraph"/>
        <w:numPr>
          <w:ilvl w:val="0"/>
          <w:numId w:val="4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sr-Cyrl-CS"/>
        </w:rPr>
      </w:pPr>
      <w:r w:rsidRPr="00017D8F">
        <w:rPr>
          <w:rFonts w:ascii="Arial" w:hAnsi="Arial" w:cs="Arial"/>
          <w:lang w:val="sr-Cyrl-CS"/>
        </w:rPr>
        <w:t xml:space="preserve">струјног мјерног трансформатора преносног односа </w:t>
      </w:r>
      <w:r w:rsidR="00B9279B" w:rsidRPr="00017D8F">
        <w:rPr>
          <w:rFonts w:ascii="Arial" w:hAnsi="Arial" w:cs="Arial"/>
          <w:lang w:val="sr-Latn-BA"/>
        </w:rPr>
        <w:t>15/5 A/A</w:t>
      </w:r>
      <w:r w:rsidRPr="00017D8F">
        <w:rPr>
          <w:rFonts w:ascii="Arial" w:hAnsi="Arial" w:cs="Arial"/>
          <w:lang w:val="sr-Cyrl-CS"/>
        </w:rPr>
        <w:t xml:space="preserve">, произвођача ФМТ Зајечар, типа </w:t>
      </w:r>
      <w:r w:rsidR="00B9279B" w:rsidRPr="00017D8F">
        <w:rPr>
          <w:rFonts w:ascii="Arial" w:hAnsi="Arial" w:cs="Arial"/>
          <w:lang w:val="sr-Latn-BA"/>
        </w:rPr>
        <w:t>ATMS 2411</w:t>
      </w:r>
      <w:r w:rsidRPr="00017D8F">
        <w:rPr>
          <w:rFonts w:ascii="Arial" w:hAnsi="Arial" w:cs="Arial"/>
          <w:lang w:val="sr-Cyrl-CS"/>
        </w:rPr>
        <w:t xml:space="preserve">, серијског броја </w:t>
      </w:r>
      <w:r w:rsidR="00B9279B" w:rsidRPr="00017D8F">
        <w:rPr>
          <w:rFonts w:ascii="Arial" w:hAnsi="Arial" w:cs="Arial"/>
          <w:lang w:val="sr-Latn-BA"/>
        </w:rPr>
        <w:t xml:space="preserve">10621/19, 10622/19 </w:t>
      </w:r>
      <w:r w:rsidR="00B9279B" w:rsidRPr="00017D8F">
        <w:rPr>
          <w:rFonts w:ascii="Arial" w:hAnsi="Arial" w:cs="Arial"/>
          <w:lang w:val="sr-Cyrl-BA"/>
        </w:rPr>
        <w:t>и 10625/19</w:t>
      </w:r>
      <w:r w:rsidRPr="00017D8F">
        <w:rPr>
          <w:rFonts w:ascii="Arial" w:hAnsi="Arial" w:cs="Arial"/>
          <w:lang w:val="sr-Cyrl-CS"/>
        </w:rPr>
        <w:t xml:space="preserve"> и класе тачности 0,5</w:t>
      </w:r>
      <w:r w:rsidR="00017D8F">
        <w:rPr>
          <w:rFonts w:ascii="Arial" w:hAnsi="Arial" w:cs="Arial"/>
          <w:lang w:val="sr-Cyrl-CS"/>
        </w:rPr>
        <w:t>;</w:t>
      </w:r>
    </w:p>
    <w:p w14:paraId="5C6428D7" w14:textId="1D75C789" w:rsidR="00017D8F" w:rsidRDefault="00E56326" w:rsidP="00C70453">
      <w:pPr>
        <w:pStyle w:val="ListParagraph"/>
        <w:numPr>
          <w:ilvl w:val="0"/>
          <w:numId w:val="43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017D8F">
        <w:rPr>
          <w:rFonts w:ascii="Arial" w:hAnsi="Arial" w:cs="Arial"/>
          <w:lang w:val="sr-Cyrl-CS"/>
        </w:rPr>
        <w:lastRenderedPageBreak/>
        <w:t xml:space="preserve">напонског мјерног трансформатора произвођача ФМТ Зајечар, </w:t>
      </w:r>
      <w:r w:rsidR="00906F91" w:rsidRPr="00017D8F">
        <w:rPr>
          <w:rFonts w:ascii="Arial" w:hAnsi="Arial" w:cs="Arial"/>
          <w:lang w:val="sr-Cyrl-CS"/>
        </w:rPr>
        <w:t xml:space="preserve">типа </w:t>
      </w:r>
      <w:r w:rsidR="00906F91" w:rsidRPr="00017D8F">
        <w:rPr>
          <w:rFonts w:ascii="Arial" w:hAnsi="Arial" w:cs="Arial"/>
          <w:lang w:val="bs-Latn-BA"/>
        </w:rPr>
        <w:t xml:space="preserve">JNT, </w:t>
      </w:r>
      <w:r w:rsidRPr="00017D8F">
        <w:rPr>
          <w:rFonts w:ascii="Arial" w:hAnsi="Arial" w:cs="Arial"/>
          <w:lang w:val="sr-Cyrl-CS"/>
        </w:rPr>
        <w:t>преносног односа 10</w:t>
      </w:r>
      <w:r w:rsidR="00B9279B" w:rsidRPr="00017D8F">
        <w:rPr>
          <w:rFonts w:ascii="Arial" w:hAnsi="Arial" w:cs="Arial"/>
          <w:lang w:val="sr-Cyrl-CS"/>
        </w:rPr>
        <w:t xml:space="preserve"> </w:t>
      </w:r>
      <w:r w:rsidRPr="00017D8F">
        <w:rPr>
          <w:rFonts w:ascii="Arial" w:hAnsi="Arial" w:cs="Arial"/>
          <w:lang w:val="sr-Cyrl-CS"/>
        </w:rPr>
        <w:t>000/100</w:t>
      </w:r>
      <w:r w:rsidR="00B9279B" w:rsidRPr="00AB4D64">
        <w:rPr>
          <w:rFonts w:ascii="Arial" w:hAnsi="Arial" w:cs="Arial"/>
          <w:lang w:val="sr-Cyrl-CS"/>
        </w:rPr>
        <w:t xml:space="preserve"> </w:t>
      </w:r>
      <w:r w:rsidRPr="00AB4D64">
        <w:rPr>
          <w:rFonts w:ascii="Arial" w:hAnsi="Arial" w:cs="Arial"/>
          <w:lang w:val="sr-Cyrl-CS"/>
        </w:rPr>
        <w:t xml:space="preserve">V/V, серијског броја </w:t>
      </w:r>
      <w:r w:rsidR="00B9279B" w:rsidRPr="00AB4D64">
        <w:rPr>
          <w:rFonts w:ascii="Arial" w:hAnsi="Arial" w:cs="Arial"/>
          <w:lang w:val="sr-Cyrl-CS"/>
        </w:rPr>
        <w:t xml:space="preserve">9430/19, </w:t>
      </w:r>
      <w:r w:rsidR="00B9279B" w:rsidRPr="00277455">
        <w:rPr>
          <w:rFonts w:ascii="Arial" w:hAnsi="Arial" w:cs="Arial"/>
          <w:lang w:val="sr-Cyrl-CS"/>
        </w:rPr>
        <w:t>9518/19</w:t>
      </w:r>
      <w:r w:rsidR="00017D8F">
        <w:rPr>
          <w:rFonts w:ascii="Arial" w:hAnsi="Arial" w:cs="Arial"/>
          <w:lang w:val="sr-Cyrl-CS"/>
        </w:rPr>
        <w:t xml:space="preserve"> </w:t>
      </w:r>
      <w:r w:rsidR="00B9279B" w:rsidRPr="00017D8F">
        <w:rPr>
          <w:rFonts w:ascii="Arial" w:hAnsi="Arial" w:cs="Arial"/>
          <w:lang w:val="sr-Cyrl-CS"/>
        </w:rPr>
        <w:t>и 9439/19</w:t>
      </w:r>
      <w:r w:rsidRPr="00017D8F">
        <w:rPr>
          <w:rFonts w:ascii="Arial" w:hAnsi="Arial" w:cs="Arial"/>
          <w:lang w:val="sr-Cyrl-CS"/>
        </w:rPr>
        <w:t>, класе тачности 0,5 и</w:t>
      </w:r>
    </w:p>
    <w:p w14:paraId="7D9B9B88" w14:textId="738E2DB6" w:rsidR="00E56326" w:rsidRDefault="00E56326" w:rsidP="00C70453">
      <w:pPr>
        <w:pStyle w:val="ListParagraph"/>
        <w:numPr>
          <w:ilvl w:val="0"/>
          <w:numId w:val="43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017D8F">
        <w:rPr>
          <w:rFonts w:ascii="Arial" w:hAnsi="Arial" w:cs="Arial"/>
          <w:lang w:val="sr-Cyrl-CS"/>
        </w:rPr>
        <w:t>бројила електричне енергије произвођача</w:t>
      </w:r>
      <w:r w:rsidR="00B9279B" w:rsidRPr="00017D8F">
        <w:rPr>
          <w:rFonts w:ascii="Arial" w:hAnsi="Arial" w:cs="Arial"/>
          <w:lang w:val="sr-Cyrl-CS"/>
        </w:rPr>
        <w:t xml:space="preserve"> Микроелектроника</w:t>
      </w:r>
      <w:r w:rsidRPr="00AB4D64">
        <w:rPr>
          <w:rFonts w:ascii="Arial" w:hAnsi="Arial" w:cs="Arial"/>
          <w:lang w:val="sr-Cyrl-CS"/>
        </w:rPr>
        <w:t xml:space="preserve">, тип </w:t>
      </w:r>
      <w:r w:rsidR="00B9279B" w:rsidRPr="00AB4D64">
        <w:rPr>
          <w:rFonts w:ascii="Arial" w:hAnsi="Arial" w:cs="Arial"/>
          <w:lang w:val="sr-Cyrl-CS"/>
        </w:rPr>
        <w:t>МЕТ410-Е34</w:t>
      </w:r>
      <w:r w:rsidRPr="00277455">
        <w:rPr>
          <w:rFonts w:ascii="Arial" w:hAnsi="Arial" w:cs="Arial"/>
          <w:lang w:val="sr-Cyrl-CS"/>
        </w:rPr>
        <w:t>, серијског броја</w:t>
      </w:r>
      <w:r w:rsidR="00B9279B" w:rsidRPr="00277455">
        <w:rPr>
          <w:rFonts w:ascii="Arial" w:hAnsi="Arial" w:cs="Arial"/>
          <w:lang w:val="sr-Cyrl-CS"/>
        </w:rPr>
        <w:t xml:space="preserve"> 10331726/2017</w:t>
      </w:r>
      <w:r w:rsidRPr="00277455">
        <w:rPr>
          <w:rFonts w:ascii="Arial" w:hAnsi="Arial" w:cs="Arial"/>
          <w:lang w:val="sr-Cyrl-CS"/>
        </w:rPr>
        <w:t xml:space="preserve">, називног напона </w:t>
      </w:r>
      <w:r w:rsidR="00B9279B" w:rsidRPr="00C17FB0">
        <w:rPr>
          <w:rFonts w:ascii="Arial" w:hAnsi="Arial" w:cs="Arial"/>
          <w:lang w:val="sr-Cyrl-CS"/>
        </w:rPr>
        <w:t>3x57</w:t>
      </w:r>
      <w:r w:rsidRPr="00C17FB0">
        <w:rPr>
          <w:rFonts w:ascii="Arial" w:hAnsi="Arial" w:cs="Arial"/>
          <w:lang w:val="sr-Cyrl-CS"/>
        </w:rPr>
        <w:t xml:space="preserve"> V и називне струје 5 А</w:t>
      </w:r>
      <w:r w:rsidRPr="00017D8F">
        <w:rPr>
          <w:rFonts w:ascii="Arial" w:hAnsi="Arial" w:cs="Arial"/>
          <w:lang w:val="sr-Cyrl-CS"/>
        </w:rPr>
        <w:t xml:space="preserve">, при чему се активна електрична енергија мјери са класом тачности </w:t>
      </w:r>
      <w:r w:rsidR="00B9279B" w:rsidRPr="00017D8F">
        <w:rPr>
          <w:rFonts w:ascii="Arial" w:hAnsi="Arial" w:cs="Arial"/>
          <w:lang w:val="sr-Cyrl-CS"/>
        </w:rPr>
        <w:t>0,5</w:t>
      </w:r>
      <w:r w:rsidR="00B9279B" w:rsidRPr="00017D8F">
        <w:rPr>
          <w:rFonts w:ascii="Arial" w:hAnsi="Arial" w:cs="Arial"/>
        </w:rPr>
        <w:t>s</w:t>
      </w:r>
      <w:r w:rsidRPr="00017D8F">
        <w:rPr>
          <w:rFonts w:ascii="Arial" w:hAnsi="Arial" w:cs="Arial"/>
          <w:lang w:val="sr-Cyrl-CS"/>
        </w:rPr>
        <w:t xml:space="preserve">, реактивна електрична енергија са класом тачности 2 и вршно оптерећење са класом тачности </w:t>
      </w:r>
      <w:r w:rsidR="009A35A5" w:rsidRPr="00017D8F">
        <w:rPr>
          <w:rFonts w:ascii="Arial" w:hAnsi="Arial" w:cs="Arial"/>
        </w:rPr>
        <w:t>0.5s</w:t>
      </w:r>
      <w:r w:rsidR="00B276C6">
        <w:rPr>
          <w:rFonts w:ascii="Arial" w:hAnsi="Arial" w:cs="Arial"/>
          <w:lang w:val="sr-Cyrl-CS"/>
        </w:rPr>
        <w:t>,</w:t>
      </w:r>
      <w:r w:rsidR="00B276C6" w:rsidRPr="00017D8F">
        <w:rPr>
          <w:rFonts w:ascii="Arial" w:hAnsi="Arial" w:cs="Arial"/>
          <w:lang w:val="sr-Cyrl-CS"/>
        </w:rPr>
        <w:t xml:space="preserve"> </w:t>
      </w:r>
    </w:p>
    <w:p w14:paraId="7EAF112E" w14:textId="4BF893A4" w:rsidR="00017D8F" w:rsidRPr="00017D8F" w:rsidRDefault="00017D8F" w:rsidP="00C70453">
      <w:pPr>
        <w:pStyle w:val="ListParagraph"/>
        <w:numPr>
          <w:ilvl w:val="0"/>
          <w:numId w:val="4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Обрачунска константа је </w:t>
      </w:r>
      <w:r w:rsidR="00AB4D64">
        <w:rPr>
          <w:rFonts w:ascii="Arial" w:hAnsi="Arial" w:cs="Arial"/>
          <w:lang w:val="sr-Cyrl-CS"/>
        </w:rPr>
        <w:t>300.</w:t>
      </w:r>
    </w:p>
    <w:p w14:paraId="225382B6" w14:textId="35D0F75E" w:rsidR="00E56326" w:rsidRDefault="00E56326" w:rsidP="00E56326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E56326">
        <w:rPr>
          <w:rFonts w:ascii="Arial" w:hAnsi="Arial" w:cs="Arial"/>
          <w:lang w:val="sr-Cyrl-CS"/>
        </w:rPr>
        <w:t xml:space="preserve">Обрачун електричне енергије коју подносилац захтјева испоручује у електроенергетску мрежу и која се плаћа по гарантованој откупној цијени врши се на основу очитања са електричног бројила наведеног у тачки </w:t>
      </w:r>
      <w:r w:rsidR="00FF4D7F">
        <w:rPr>
          <w:rFonts w:ascii="Arial" w:hAnsi="Arial" w:cs="Arial"/>
          <w:lang w:val="sr-Cyrl-CS"/>
        </w:rPr>
        <w:t>8</w:t>
      </w:r>
      <w:r w:rsidRPr="00E56326">
        <w:rPr>
          <w:rFonts w:ascii="Arial" w:hAnsi="Arial" w:cs="Arial"/>
          <w:lang w:val="sr-Cyrl-CS"/>
        </w:rPr>
        <w:t xml:space="preserve">. овог </w:t>
      </w:r>
      <w:r w:rsidR="00B276C6">
        <w:rPr>
          <w:rFonts w:ascii="Arial" w:hAnsi="Arial" w:cs="Arial"/>
          <w:lang w:val="sr-Cyrl-CS"/>
        </w:rPr>
        <w:t>рјешења</w:t>
      </w:r>
      <w:r w:rsidRPr="00E56326">
        <w:rPr>
          <w:rFonts w:ascii="Arial" w:hAnsi="Arial" w:cs="Arial"/>
          <w:lang w:val="sr-Cyrl-CS"/>
        </w:rPr>
        <w:t>.</w:t>
      </w:r>
    </w:p>
    <w:p w14:paraId="5F5FCACA" w14:textId="49A389D9" w:rsidR="00E56326" w:rsidRDefault="00E56326" w:rsidP="00E56326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E56326">
        <w:rPr>
          <w:rFonts w:ascii="Arial" w:hAnsi="Arial" w:cs="Arial"/>
          <w:lang w:val="sr-Cyrl-CS"/>
        </w:rPr>
        <w:t xml:space="preserve">Обрачун електричне енергије која се троши за властите потребе, а за коју подносилац захтјева има право на подстицај у виду премије за властите потребе се врши на основу вриједности добијене тако што се од вриједности очитане на генераторском бројилу електричне енергије наведеном у тачки </w:t>
      </w:r>
      <w:r>
        <w:rPr>
          <w:rFonts w:ascii="Arial" w:hAnsi="Arial" w:cs="Arial"/>
          <w:lang w:val="sr-Cyrl-CS"/>
        </w:rPr>
        <w:t>7</w:t>
      </w:r>
      <w:r w:rsidRPr="00E56326">
        <w:rPr>
          <w:rFonts w:ascii="Arial" w:hAnsi="Arial" w:cs="Arial"/>
          <w:lang w:val="sr-Cyrl-CS"/>
        </w:rPr>
        <w:t xml:space="preserve">. овог диспозитива умањи вриједност електричне енергије која је испоручена у дистрибутивну мрежу, а очитава се на бројилу наведеном у тачки </w:t>
      </w:r>
      <w:r>
        <w:rPr>
          <w:rFonts w:ascii="Arial" w:hAnsi="Arial" w:cs="Arial"/>
          <w:lang w:val="sr-Cyrl-CS"/>
        </w:rPr>
        <w:t>8</w:t>
      </w:r>
      <w:r w:rsidRPr="00E56326">
        <w:rPr>
          <w:rFonts w:ascii="Arial" w:hAnsi="Arial" w:cs="Arial"/>
          <w:lang w:val="sr-Cyrl-CS"/>
        </w:rPr>
        <w:t>. овог диспозитива.</w:t>
      </w:r>
    </w:p>
    <w:p w14:paraId="55E05334" w14:textId="5A57BFB8" w:rsidR="00E56326" w:rsidRDefault="00E56326" w:rsidP="00E56326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Pr="00E56326">
        <w:rPr>
          <w:rFonts w:ascii="Arial" w:hAnsi="Arial" w:cs="Arial"/>
          <w:lang w:val="sr-Cyrl-CS"/>
        </w:rPr>
        <w:t>Ово рјешење је коначно и ступа на снагу даном доношења, а објављује се на интернет страници и огласној табли Регулаторне комисије за енергетику Републике Српске.</w:t>
      </w:r>
    </w:p>
    <w:p w14:paraId="53EC3203" w14:textId="24CFE221" w:rsidR="00AB6CCD" w:rsidRPr="00B10E8A" w:rsidRDefault="00AB6CCD" w:rsidP="003B2F8A">
      <w:pPr>
        <w:rPr>
          <w:rFonts w:ascii="Arial" w:hAnsi="Arial" w:cs="Arial"/>
          <w:b/>
          <w:bCs/>
          <w:lang w:val="bs-Latn-BA"/>
        </w:rPr>
      </w:pPr>
    </w:p>
    <w:p w14:paraId="3FFB6864" w14:textId="77777777" w:rsidR="00AE1FC2" w:rsidRDefault="00AE1FC2" w:rsidP="00DF05B0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BA"/>
        </w:rPr>
      </w:pPr>
      <w:r w:rsidRPr="00571145">
        <w:rPr>
          <w:rFonts w:ascii="Arial" w:hAnsi="Arial" w:cs="Arial"/>
          <w:b/>
          <w:bCs/>
          <w:lang w:val="sr-Cyrl-BA"/>
        </w:rPr>
        <w:t>О б р а з л о ж е њ е</w:t>
      </w:r>
    </w:p>
    <w:p w14:paraId="31FAA8E0" w14:textId="77777777" w:rsidR="002E3E92" w:rsidRDefault="002E3E92" w:rsidP="00DF05B0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BA"/>
        </w:rPr>
      </w:pPr>
    </w:p>
    <w:p w14:paraId="73B6B624" w14:textId="7FA7B34F" w:rsidR="00957AA7" w:rsidRDefault="00A42E92" w:rsidP="00652744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A42E92">
        <w:rPr>
          <w:rFonts w:ascii="Arial" w:hAnsi="Arial" w:cs="Arial"/>
          <w:bCs/>
          <w:lang w:val="sr-Cyrl-BA"/>
        </w:rPr>
        <w:t xml:space="preserve">Регулаторна комисија за енергетику Републике Српске (у даљем тексту: Регулаторна комисија) је </w:t>
      </w:r>
      <w:r w:rsidR="00652744">
        <w:rPr>
          <w:rFonts w:ascii="Arial" w:hAnsi="Arial" w:cs="Arial"/>
          <w:bCs/>
          <w:lang w:val="sr-Cyrl-BA"/>
        </w:rPr>
        <w:t>примила захтјев</w:t>
      </w:r>
      <w:r w:rsidR="00B276C6" w:rsidRPr="00B276C6">
        <w:rPr>
          <w:rFonts w:ascii="Arial" w:hAnsi="Arial" w:cs="Arial"/>
          <w:bCs/>
          <w:lang w:val="sr-Cyrl-BA"/>
        </w:rPr>
        <w:t xml:space="preserve"> </w:t>
      </w:r>
      <w:r w:rsidR="00B276C6">
        <w:rPr>
          <w:rFonts w:ascii="Arial" w:hAnsi="Arial" w:cs="Arial"/>
          <w:bCs/>
          <w:lang w:val="sr-Cyrl-BA"/>
        </w:rPr>
        <w:t>број 1-11/19</w:t>
      </w:r>
      <w:r w:rsidR="00B276C6" w:rsidRPr="00652744">
        <w:rPr>
          <w:rFonts w:ascii="Arial" w:hAnsi="Arial" w:cs="Arial"/>
          <w:bCs/>
          <w:lang w:val="sr-Cyrl-BA"/>
        </w:rPr>
        <w:t xml:space="preserve"> </w:t>
      </w:r>
      <w:r w:rsidR="00652744">
        <w:rPr>
          <w:rFonts w:ascii="Arial" w:hAnsi="Arial" w:cs="Arial"/>
          <w:bCs/>
          <w:lang w:val="sr-Cyrl-BA"/>
        </w:rPr>
        <w:t xml:space="preserve">за одобрење права на подстицај </w:t>
      </w:r>
      <w:r w:rsidR="00B276C6">
        <w:rPr>
          <w:rFonts w:ascii="Arial" w:hAnsi="Arial" w:cs="Arial"/>
          <w:bCs/>
          <w:lang w:val="sr-Cyrl-BA"/>
        </w:rPr>
        <w:t xml:space="preserve">производње електричне енергије </w:t>
      </w:r>
      <w:r w:rsidR="00652744">
        <w:rPr>
          <w:rFonts w:ascii="Arial" w:hAnsi="Arial" w:cs="Arial"/>
          <w:bCs/>
          <w:lang w:val="sr-Cyrl-BA"/>
        </w:rPr>
        <w:t xml:space="preserve">у </w:t>
      </w:r>
      <w:r w:rsidR="00652744" w:rsidRPr="00652744">
        <w:rPr>
          <w:rFonts w:ascii="Arial" w:hAnsi="Arial" w:cs="Arial"/>
          <w:bCs/>
          <w:lang w:val="sr-Cyrl-BA"/>
        </w:rPr>
        <w:t xml:space="preserve">производном постројењу Мала </w:t>
      </w:r>
      <w:r w:rsidR="00652744" w:rsidRPr="00652744">
        <w:rPr>
          <w:rFonts w:ascii="Arial" w:hAnsi="Arial" w:cs="Arial"/>
          <w:bCs/>
          <w:lang w:val="sr-Cyrl-BA"/>
        </w:rPr>
        <w:lastRenderedPageBreak/>
        <w:t xml:space="preserve">соларна електрана </w:t>
      </w:r>
      <w:r w:rsidR="00AD1DA2" w:rsidRPr="00AD1DA2">
        <w:rPr>
          <w:rFonts w:ascii="Arial" w:hAnsi="Arial" w:cs="Arial"/>
          <w:bCs/>
          <w:lang w:val="sr-Cyrl-BA"/>
        </w:rPr>
        <w:t>"</w:t>
      </w:r>
      <w:r w:rsidR="00652744" w:rsidRPr="00652744">
        <w:rPr>
          <w:rFonts w:ascii="Arial" w:hAnsi="Arial" w:cs="Arial"/>
          <w:bCs/>
          <w:lang w:val="sr-Cyrl-BA"/>
        </w:rPr>
        <w:t>Делта</w:t>
      </w:r>
      <w:r w:rsidR="00B276C6" w:rsidRPr="00AD1DA2">
        <w:rPr>
          <w:rFonts w:ascii="Arial" w:hAnsi="Arial" w:cs="Arial"/>
          <w:bCs/>
          <w:lang w:val="sr-Cyrl-BA"/>
        </w:rPr>
        <w:t>"</w:t>
      </w:r>
      <w:r w:rsidR="00B276C6">
        <w:rPr>
          <w:rFonts w:ascii="Arial" w:hAnsi="Arial" w:cs="Arial"/>
          <w:bCs/>
          <w:lang w:val="sr-Cyrl-BA"/>
        </w:rPr>
        <w:t xml:space="preserve"> од </w:t>
      </w:r>
      <w:r w:rsidR="00652744" w:rsidRPr="00652744">
        <w:rPr>
          <w:rFonts w:ascii="Arial" w:hAnsi="Arial" w:cs="Arial"/>
          <w:bCs/>
          <w:lang w:val="sr-Cyrl-BA"/>
        </w:rPr>
        <w:t>Обрађивач</w:t>
      </w:r>
      <w:r w:rsidR="00B276C6">
        <w:rPr>
          <w:rFonts w:ascii="Arial" w:hAnsi="Arial" w:cs="Arial"/>
          <w:bCs/>
          <w:lang w:val="sr-Cyrl-BA"/>
        </w:rPr>
        <w:t>а</w:t>
      </w:r>
      <w:r w:rsidR="00652744" w:rsidRPr="00652744">
        <w:rPr>
          <w:rFonts w:ascii="Arial" w:hAnsi="Arial" w:cs="Arial"/>
          <w:bCs/>
          <w:lang w:val="sr-Cyrl-BA"/>
        </w:rPr>
        <w:t xml:space="preserve"> метала резањем </w:t>
      </w:r>
      <w:r w:rsidR="00AD1DA2" w:rsidRPr="00AD1DA2">
        <w:rPr>
          <w:rFonts w:ascii="Arial" w:hAnsi="Arial" w:cs="Arial"/>
          <w:bCs/>
          <w:lang w:val="sr-Cyrl-BA"/>
        </w:rPr>
        <w:t>"</w:t>
      </w:r>
      <w:r w:rsidR="00652744" w:rsidRPr="00652744">
        <w:rPr>
          <w:rFonts w:ascii="Arial" w:hAnsi="Arial" w:cs="Arial"/>
          <w:bCs/>
          <w:lang w:val="sr-Cyrl-BA"/>
        </w:rPr>
        <w:t>Делта</w:t>
      </w:r>
      <w:r w:rsidR="00AD1DA2" w:rsidRPr="00AD1DA2">
        <w:rPr>
          <w:rFonts w:ascii="Arial" w:hAnsi="Arial" w:cs="Arial"/>
          <w:bCs/>
          <w:lang w:val="sr-Cyrl-BA"/>
        </w:rPr>
        <w:t>"</w:t>
      </w:r>
      <w:r w:rsidR="00652744" w:rsidRPr="00652744">
        <w:rPr>
          <w:rFonts w:ascii="Arial" w:hAnsi="Arial" w:cs="Arial"/>
          <w:bCs/>
          <w:lang w:val="sr-Cyrl-BA"/>
        </w:rPr>
        <w:t xml:space="preserve"> </w:t>
      </w:r>
      <w:r w:rsidR="00B276C6">
        <w:rPr>
          <w:rFonts w:ascii="Arial" w:hAnsi="Arial" w:cs="Arial"/>
          <w:lang w:val="sr-Cyrl-BA"/>
        </w:rPr>
        <w:t xml:space="preserve">самостални предузетник </w:t>
      </w:r>
      <w:r w:rsidR="00652744" w:rsidRPr="00652744">
        <w:rPr>
          <w:rFonts w:ascii="Arial" w:hAnsi="Arial" w:cs="Arial"/>
          <w:bCs/>
          <w:lang w:val="sr-Cyrl-BA"/>
        </w:rPr>
        <w:t>из Дервенте</w:t>
      </w:r>
      <w:r w:rsidR="00652744">
        <w:rPr>
          <w:rFonts w:ascii="Arial" w:hAnsi="Arial" w:cs="Arial"/>
          <w:bCs/>
          <w:lang w:val="sr-Cyrl-BA"/>
        </w:rPr>
        <w:t xml:space="preserve"> (</w:t>
      </w:r>
      <w:r w:rsidR="00652744" w:rsidRPr="00652744">
        <w:rPr>
          <w:rFonts w:ascii="Arial" w:hAnsi="Arial" w:cs="Arial"/>
          <w:bCs/>
          <w:lang w:val="sr-Cyrl-BA"/>
        </w:rPr>
        <w:t>у даљем тексту: подносилац захтјева</w:t>
      </w:r>
      <w:r w:rsidR="00652744">
        <w:rPr>
          <w:rFonts w:ascii="Arial" w:hAnsi="Arial" w:cs="Arial"/>
          <w:bCs/>
          <w:lang w:val="sr-Cyrl-BA"/>
        </w:rPr>
        <w:t>)</w:t>
      </w:r>
      <w:r w:rsidR="00B276C6">
        <w:rPr>
          <w:rFonts w:ascii="Arial" w:hAnsi="Arial" w:cs="Arial"/>
          <w:bCs/>
          <w:lang w:val="sr-Cyrl-BA"/>
        </w:rPr>
        <w:t xml:space="preserve">. Захтјев са пратећом документацијом је </w:t>
      </w:r>
      <w:r w:rsidR="00652744" w:rsidRPr="00652744">
        <w:rPr>
          <w:rFonts w:ascii="Arial" w:hAnsi="Arial" w:cs="Arial"/>
          <w:bCs/>
          <w:lang w:val="sr-Cyrl-BA"/>
        </w:rPr>
        <w:t>достав</w:t>
      </w:r>
      <w:r w:rsidR="00B276C6">
        <w:rPr>
          <w:rFonts w:ascii="Arial" w:hAnsi="Arial" w:cs="Arial"/>
          <w:bCs/>
          <w:lang w:val="sr-Cyrl-BA"/>
        </w:rPr>
        <w:t>љен</w:t>
      </w:r>
      <w:r w:rsidR="00652744" w:rsidRPr="00652744">
        <w:rPr>
          <w:rFonts w:ascii="Arial" w:hAnsi="Arial" w:cs="Arial"/>
          <w:bCs/>
          <w:lang w:val="sr-Cyrl-BA"/>
        </w:rPr>
        <w:t xml:space="preserve"> 20. новембра 2019. године</w:t>
      </w:r>
      <w:r w:rsidR="00522C1E">
        <w:rPr>
          <w:rFonts w:ascii="Arial" w:hAnsi="Arial" w:cs="Arial"/>
          <w:bCs/>
          <w:lang w:val="sr-Cyrl-BA"/>
        </w:rPr>
        <w:t>, број 1-11/19</w:t>
      </w:r>
      <w:r w:rsidR="00652744" w:rsidRPr="00652744">
        <w:rPr>
          <w:rFonts w:ascii="Arial" w:hAnsi="Arial" w:cs="Arial"/>
          <w:bCs/>
          <w:lang w:val="sr-Cyrl-BA"/>
        </w:rPr>
        <w:t xml:space="preserve">, а односи </w:t>
      </w:r>
      <w:r w:rsidR="00B276C6" w:rsidRPr="00652744">
        <w:rPr>
          <w:rFonts w:ascii="Arial" w:hAnsi="Arial" w:cs="Arial"/>
          <w:bCs/>
          <w:lang w:val="sr-Cyrl-BA"/>
        </w:rPr>
        <w:t xml:space="preserve">се </w:t>
      </w:r>
      <w:r w:rsidR="00652744" w:rsidRPr="00652744">
        <w:rPr>
          <w:rFonts w:ascii="Arial" w:hAnsi="Arial" w:cs="Arial"/>
          <w:bCs/>
          <w:lang w:val="sr-Cyrl-BA"/>
        </w:rPr>
        <w:t xml:space="preserve">на подстицај у виду права на обавезан откуп по гарантованој откупној цијени за 210.00 kWh и на подстицај у виду права на премију за електричну енергију потрошену за властите потребе у износу од 10.000 kWh. Захтјев је комплетиран </w:t>
      </w:r>
      <w:r w:rsidR="009A35A5">
        <w:rPr>
          <w:rFonts w:ascii="Arial" w:hAnsi="Arial" w:cs="Arial"/>
          <w:bCs/>
          <w:lang w:val="sr-Cyrl-BA"/>
        </w:rPr>
        <w:t>25</w:t>
      </w:r>
      <w:r w:rsidR="00652744" w:rsidRPr="00652744">
        <w:rPr>
          <w:rFonts w:ascii="Arial" w:hAnsi="Arial" w:cs="Arial"/>
          <w:bCs/>
          <w:lang w:val="sr-Cyrl-BA"/>
        </w:rPr>
        <w:t>. децембра 2019. године, када је Регулаторна комисија на редовној сједници издала сертификат за ово производно постројење</w:t>
      </w:r>
      <w:r w:rsidR="00652744">
        <w:rPr>
          <w:rFonts w:ascii="Arial" w:hAnsi="Arial" w:cs="Arial"/>
          <w:bCs/>
          <w:lang w:val="sr-Cyrl-BA"/>
        </w:rPr>
        <w:t xml:space="preserve">, број </w:t>
      </w:r>
      <w:r w:rsidR="00652744" w:rsidRPr="00AD6479">
        <w:rPr>
          <w:rFonts w:ascii="Arial" w:hAnsi="Arial" w:cs="Arial"/>
        </w:rPr>
        <w:t>01-</w:t>
      </w:r>
      <w:r w:rsidR="00AD6479" w:rsidRPr="003B2F8A">
        <w:rPr>
          <w:rFonts w:ascii="Arial" w:hAnsi="Arial" w:cs="Arial"/>
          <w:lang w:val="sr-Cyrl-BA"/>
        </w:rPr>
        <w:t>4</w:t>
      </w:r>
      <w:r w:rsidR="00652744" w:rsidRPr="00AD6479">
        <w:rPr>
          <w:rFonts w:ascii="Arial" w:hAnsi="Arial" w:cs="Arial"/>
          <w:lang w:val="sr-Cyrl-BA"/>
        </w:rPr>
        <w:t>15</w:t>
      </w:r>
      <w:r w:rsidR="00652744" w:rsidRPr="00AD6479">
        <w:rPr>
          <w:rFonts w:ascii="Arial" w:hAnsi="Arial" w:cs="Arial"/>
        </w:rPr>
        <w:t>-</w:t>
      </w:r>
      <w:r w:rsidR="00122573" w:rsidRPr="003B2F8A">
        <w:rPr>
          <w:rFonts w:ascii="Arial" w:hAnsi="Arial" w:cs="Arial"/>
          <w:lang w:val="sr-Latn-BA"/>
        </w:rPr>
        <w:t>10</w:t>
      </w:r>
      <w:r w:rsidR="00652744" w:rsidRPr="00122573">
        <w:rPr>
          <w:rFonts w:ascii="Arial" w:hAnsi="Arial" w:cs="Arial"/>
        </w:rPr>
        <w:t>/19/Р-1</w:t>
      </w:r>
      <w:r w:rsidR="00AD6479" w:rsidRPr="003B2F8A">
        <w:rPr>
          <w:rFonts w:ascii="Arial" w:hAnsi="Arial" w:cs="Arial"/>
          <w:lang w:val="sr-Cyrl-BA"/>
        </w:rPr>
        <w:t>30</w:t>
      </w:r>
      <w:r w:rsidR="00652744" w:rsidRPr="00122573">
        <w:rPr>
          <w:rFonts w:ascii="Arial" w:hAnsi="Arial" w:cs="Arial"/>
        </w:rPr>
        <w:t>-</w:t>
      </w:r>
      <w:r w:rsidR="00652744" w:rsidRPr="00122573">
        <w:rPr>
          <w:rFonts w:ascii="Arial" w:hAnsi="Arial" w:cs="Arial"/>
          <w:lang w:val="sr-Cyrl-BA"/>
        </w:rPr>
        <w:t>2</w:t>
      </w:r>
      <w:r w:rsidR="00122573" w:rsidRPr="003B2F8A">
        <w:rPr>
          <w:rFonts w:ascii="Arial" w:hAnsi="Arial" w:cs="Arial"/>
          <w:lang w:val="sr-Latn-BA"/>
        </w:rPr>
        <w:t>89</w:t>
      </w:r>
      <w:r w:rsidR="00652744" w:rsidRPr="00066E65">
        <w:rPr>
          <w:rFonts w:ascii="Arial" w:hAnsi="Arial" w:cs="Arial"/>
        </w:rPr>
        <w:t xml:space="preserve"> </w:t>
      </w:r>
      <w:r w:rsidR="00652744">
        <w:rPr>
          <w:rFonts w:ascii="Arial" w:hAnsi="Arial" w:cs="Arial"/>
          <w:lang w:val="sr-Cyrl-CS"/>
        </w:rPr>
        <w:t>(</w:t>
      </w:r>
      <w:r w:rsidR="00652744" w:rsidRPr="005A731B">
        <w:rPr>
          <w:rFonts w:ascii="Arial" w:hAnsi="Arial" w:cs="Arial"/>
          <w:lang w:val="sr-Cyrl-CS"/>
        </w:rPr>
        <w:t>у даљем тексту: Сертификат)</w:t>
      </w:r>
      <w:r w:rsidR="00652744">
        <w:rPr>
          <w:rFonts w:ascii="Arial" w:hAnsi="Arial" w:cs="Arial"/>
          <w:lang w:val="sr-Cyrl-CS"/>
        </w:rPr>
        <w:t>,</w:t>
      </w:r>
      <w:r w:rsidR="00652744" w:rsidRPr="005A731B">
        <w:rPr>
          <w:rFonts w:ascii="Arial" w:hAnsi="Arial" w:cs="Arial"/>
          <w:lang w:val="sr-Cyrl-CS"/>
        </w:rPr>
        <w:t xml:space="preserve"> којим се потврђује да </w:t>
      </w:r>
      <w:r w:rsidR="00652744">
        <w:rPr>
          <w:rFonts w:ascii="Arial" w:hAnsi="Arial" w:cs="Arial"/>
          <w:lang w:val="sr-Cyrl-CS"/>
        </w:rPr>
        <w:t xml:space="preserve">се у овом постројењу </w:t>
      </w:r>
      <w:r w:rsidR="00652744" w:rsidRPr="005A731B">
        <w:rPr>
          <w:rFonts w:ascii="Arial" w:hAnsi="Arial" w:cs="Arial"/>
          <w:lang w:val="sr-Cyrl-CS"/>
        </w:rPr>
        <w:t>производи електричн</w:t>
      </w:r>
      <w:r w:rsidR="00652744">
        <w:rPr>
          <w:rFonts w:ascii="Arial" w:hAnsi="Arial" w:cs="Arial"/>
          <w:lang w:val="sr-Cyrl-CS"/>
        </w:rPr>
        <w:t>а</w:t>
      </w:r>
      <w:r w:rsidR="00652744" w:rsidRPr="005A731B">
        <w:rPr>
          <w:rFonts w:ascii="Arial" w:hAnsi="Arial" w:cs="Arial"/>
          <w:lang w:val="sr-Cyrl-CS"/>
        </w:rPr>
        <w:t xml:space="preserve"> енергиј</w:t>
      </w:r>
      <w:r w:rsidR="00652744">
        <w:rPr>
          <w:rFonts w:ascii="Arial" w:hAnsi="Arial" w:cs="Arial"/>
          <w:lang w:val="sr-Cyrl-CS"/>
        </w:rPr>
        <w:t>а</w:t>
      </w:r>
      <w:r w:rsidR="00652744" w:rsidRPr="005A731B">
        <w:rPr>
          <w:rFonts w:ascii="Arial" w:hAnsi="Arial" w:cs="Arial"/>
          <w:lang w:val="sr-Cyrl-CS"/>
        </w:rPr>
        <w:t xml:space="preserve"> користећи обновљиви извор енергије, </w:t>
      </w:r>
      <w:r w:rsidR="00652744">
        <w:rPr>
          <w:rFonts w:ascii="Arial" w:hAnsi="Arial" w:cs="Arial"/>
          <w:lang w:val="sr-Cyrl-CS"/>
        </w:rPr>
        <w:t>чиме је овај захтјев и комплетиран</w:t>
      </w:r>
      <w:r w:rsidR="00652744" w:rsidRPr="00652744">
        <w:rPr>
          <w:rFonts w:ascii="Arial" w:hAnsi="Arial" w:cs="Arial"/>
          <w:bCs/>
          <w:lang w:val="sr-Cyrl-BA"/>
        </w:rPr>
        <w:t xml:space="preserve">. Инсталисана снага </w:t>
      </w:r>
      <w:r w:rsidR="00B276C6">
        <w:rPr>
          <w:rFonts w:ascii="Arial" w:hAnsi="Arial" w:cs="Arial"/>
          <w:bCs/>
          <w:lang w:val="sr-Cyrl-BA"/>
        </w:rPr>
        <w:t>производног постројења</w:t>
      </w:r>
      <w:r w:rsidR="00B276C6" w:rsidRPr="00652744">
        <w:rPr>
          <w:rFonts w:ascii="Arial" w:hAnsi="Arial" w:cs="Arial"/>
          <w:bCs/>
          <w:lang w:val="sr-Cyrl-BA"/>
        </w:rPr>
        <w:t xml:space="preserve"> </w:t>
      </w:r>
      <w:r w:rsidR="00652744" w:rsidRPr="00652744">
        <w:rPr>
          <w:rFonts w:ascii="Arial" w:hAnsi="Arial" w:cs="Arial"/>
          <w:bCs/>
          <w:lang w:val="sr-Cyrl-BA"/>
        </w:rPr>
        <w:t>износи 184,68 kW, а укупна планирана годишња производња износи 220.000 kWh.</w:t>
      </w:r>
      <w:r w:rsidR="00B276C6">
        <w:rPr>
          <w:rFonts w:ascii="Arial" w:hAnsi="Arial" w:cs="Arial"/>
          <w:bCs/>
          <w:lang w:val="sr-Cyrl-BA"/>
        </w:rPr>
        <w:t xml:space="preserve"> Производно постројење </w:t>
      </w:r>
      <w:r w:rsidR="00652744" w:rsidRPr="00652744">
        <w:rPr>
          <w:rFonts w:ascii="Arial" w:hAnsi="Arial" w:cs="Arial"/>
          <w:bCs/>
          <w:lang w:val="sr-Cyrl-BA"/>
        </w:rPr>
        <w:t>изграђен</w:t>
      </w:r>
      <w:r w:rsidR="00B276C6">
        <w:rPr>
          <w:rFonts w:ascii="Arial" w:hAnsi="Arial" w:cs="Arial"/>
          <w:bCs/>
          <w:lang w:val="sr-Cyrl-BA"/>
        </w:rPr>
        <w:t>о</w:t>
      </w:r>
      <w:r w:rsidR="00652744" w:rsidRPr="00652744">
        <w:rPr>
          <w:rFonts w:ascii="Arial" w:hAnsi="Arial" w:cs="Arial"/>
          <w:bCs/>
          <w:lang w:val="sr-Cyrl-BA"/>
        </w:rPr>
        <w:t xml:space="preserve"> је на крову пословног објекта, на земљишту означеном као к.ч. 115/34 К.О. Дервента 2, у улици Светог Саве бр. 47, Дервента</w:t>
      </w:r>
      <w:r w:rsidR="00B276C6">
        <w:rPr>
          <w:rFonts w:ascii="Arial" w:hAnsi="Arial" w:cs="Arial"/>
          <w:bCs/>
          <w:lang w:val="sr-Cyrl-BA"/>
        </w:rPr>
        <w:t>.</w:t>
      </w:r>
    </w:p>
    <w:p w14:paraId="134D7922" w14:textId="3EA7211C" w:rsidR="00D76E33" w:rsidRPr="005A731B" w:rsidRDefault="00F533FF" w:rsidP="00D76E33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BA"/>
        </w:rPr>
        <w:t>У</w:t>
      </w:r>
      <w:r w:rsidRPr="0007518A">
        <w:rPr>
          <w:rFonts w:ascii="Arial" w:hAnsi="Arial" w:cs="Arial"/>
          <w:lang w:val="sr-Cyrl-BA"/>
        </w:rPr>
        <w:t xml:space="preserve"> складу са чланом 21. став 6. Правилника о подстицању производње електричне енергије </w:t>
      </w:r>
      <w:r>
        <w:rPr>
          <w:rFonts w:ascii="Arial" w:hAnsi="Arial" w:cs="Arial"/>
          <w:lang w:val="sr-Cyrl-BA"/>
        </w:rPr>
        <w:t>из обновљивих извора и у ефикас</w:t>
      </w:r>
      <w:r w:rsidRPr="0007518A">
        <w:rPr>
          <w:rFonts w:ascii="Arial" w:hAnsi="Arial" w:cs="Arial"/>
          <w:lang w:val="sr-Cyrl-BA"/>
        </w:rPr>
        <w:t>ној когенерацији (у даљем тексту: Правилник о подстицању)</w:t>
      </w:r>
      <w:r>
        <w:rPr>
          <w:rFonts w:ascii="Arial" w:hAnsi="Arial" w:cs="Arial"/>
          <w:lang w:val="sr-Cyrl-BA"/>
        </w:rPr>
        <w:t xml:space="preserve">, Регулаторна комисија </w:t>
      </w:r>
      <w:r w:rsidRPr="004F6A36">
        <w:rPr>
          <w:rFonts w:ascii="Arial" w:hAnsi="Arial" w:cs="Arial"/>
          <w:lang w:val="sr-Cyrl-BA"/>
        </w:rPr>
        <w:t>је</w:t>
      </w:r>
      <w:r w:rsidR="00B276C6">
        <w:rPr>
          <w:rFonts w:ascii="Arial" w:hAnsi="Arial" w:cs="Arial"/>
          <w:lang w:val="sr-Cyrl-BA"/>
        </w:rPr>
        <w:t>,</w:t>
      </w:r>
      <w:r w:rsidRPr="004F6A36">
        <w:rPr>
          <w:rFonts w:ascii="Arial" w:hAnsi="Arial" w:cs="Arial"/>
          <w:lang w:val="sr-Cyrl-BA"/>
        </w:rPr>
        <w:t xml:space="preserve"> </w:t>
      </w:r>
      <w:r w:rsidR="00522C1E" w:rsidRPr="009A35A5">
        <w:rPr>
          <w:rFonts w:ascii="Arial" w:hAnsi="Arial" w:cs="Arial"/>
          <w:lang w:val="sr-Cyrl-BA"/>
        </w:rPr>
        <w:t>2</w:t>
      </w:r>
      <w:r w:rsidR="009A35A5" w:rsidRPr="003B2F8A">
        <w:rPr>
          <w:rFonts w:ascii="Arial" w:hAnsi="Arial" w:cs="Arial"/>
          <w:lang w:val="sr-Cyrl-BA"/>
        </w:rPr>
        <w:t>5</w:t>
      </w:r>
      <w:r w:rsidR="00D14615" w:rsidRPr="004F6A36">
        <w:rPr>
          <w:rFonts w:ascii="Arial" w:hAnsi="Arial" w:cs="Arial"/>
          <w:lang w:val="sr-Cyrl-BA"/>
        </w:rPr>
        <w:t>.</w:t>
      </w:r>
      <w:r w:rsidR="00A05B45" w:rsidRPr="004F6A36">
        <w:rPr>
          <w:rFonts w:ascii="Arial" w:hAnsi="Arial" w:cs="Arial"/>
          <w:lang w:val="sr-Cyrl-BA"/>
        </w:rPr>
        <w:t xml:space="preserve"> </w:t>
      </w:r>
      <w:r w:rsidR="00652744">
        <w:rPr>
          <w:rFonts w:ascii="Arial" w:hAnsi="Arial" w:cs="Arial"/>
          <w:lang w:val="sr-Cyrl-BA"/>
        </w:rPr>
        <w:t>децембра</w:t>
      </w:r>
      <w:r w:rsidR="00652744" w:rsidRPr="00A05B45">
        <w:rPr>
          <w:rFonts w:ascii="Arial" w:hAnsi="Arial" w:cs="Arial"/>
          <w:lang w:val="sr-Cyrl-BA"/>
        </w:rPr>
        <w:t xml:space="preserve"> </w:t>
      </w:r>
      <w:r w:rsidR="00A05B45" w:rsidRPr="00A05B45">
        <w:rPr>
          <w:rFonts w:ascii="Arial" w:hAnsi="Arial" w:cs="Arial"/>
          <w:lang w:val="sr-Cyrl-BA"/>
        </w:rPr>
        <w:t>2019. године</w:t>
      </w:r>
      <w:r w:rsidR="00B276C6">
        <w:rPr>
          <w:rFonts w:ascii="Arial" w:hAnsi="Arial" w:cs="Arial"/>
          <w:lang w:val="sr-Cyrl-BA"/>
        </w:rPr>
        <w:t>,</w:t>
      </w:r>
      <w:r>
        <w:rPr>
          <w:rFonts w:ascii="Arial" w:hAnsi="Arial" w:cs="Arial"/>
          <w:lang w:val="sr-Cyrl-BA"/>
        </w:rPr>
        <w:t xml:space="preserve"> обавијестила јавност о комплетности овог захтјева.</w:t>
      </w:r>
    </w:p>
    <w:p w14:paraId="03891057" w14:textId="2B49520F" w:rsidR="00D07AA6" w:rsidRDefault="005459E0" w:rsidP="00A42E92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</w:t>
      </w:r>
      <w:r w:rsidR="00A42E92">
        <w:rPr>
          <w:rFonts w:ascii="Arial" w:hAnsi="Arial" w:cs="Arial"/>
          <w:lang w:val="sr-Cyrl-CS"/>
        </w:rPr>
        <w:t>јешење</w:t>
      </w:r>
      <w:r w:rsidR="00D76E33">
        <w:rPr>
          <w:rFonts w:ascii="Arial" w:hAnsi="Arial" w:cs="Arial"/>
          <w:lang w:val="sr-Cyrl-CS"/>
        </w:rPr>
        <w:t>м</w:t>
      </w:r>
      <w:r w:rsidR="00A42E92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 xml:space="preserve">Регулаторне комисије </w:t>
      </w:r>
      <w:r w:rsidR="00E62666" w:rsidRPr="00FA3524">
        <w:rPr>
          <w:rFonts w:ascii="Arial" w:hAnsi="Arial" w:cs="Arial"/>
          <w:lang w:val="sr-Cyrl-CS"/>
        </w:rPr>
        <w:t xml:space="preserve">број </w:t>
      </w:r>
      <w:r w:rsidR="00D2646E" w:rsidRPr="00FA3524">
        <w:rPr>
          <w:rFonts w:ascii="Arial" w:hAnsi="Arial" w:cs="Arial"/>
          <w:lang w:val="sr-Cyrl-CS"/>
        </w:rPr>
        <w:t>01-</w:t>
      </w:r>
      <w:r w:rsidR="00652744" w:rsidRPr="00FA3524">
        <w:rPr>
          <w:rFonts w:ascii="Arial" w:hAnsi="Arial" w:cs="Arial"/>
          <w:lang w:val="sr-Cyrl-CS"/>
        </w:rPr>
        <w:t>3</w:t>
      </w:r>
      <w:r w:rsidR="00652744" w:rsidRPr="003B2F8A">
        <w:rPr>
          <w:rFonts w:ascii="Arial" w:hAnsi="Arial" w:cs="Arial"/>
          <w:lang w:val="sr-Cyrl-CS"/>
        </w:rPr>
        <w:t>54</w:t>
      </w:r>
      <w:r w:rsidR="00D2646E" w:rsidRPr="00FA3524">
        <w:rPr>
          <w:rFonts w:ascii="Arial" w:hAnsi="Arial" w:cs="Arial"/>
          <w:lang w:val="sr-Cyrl-CS"/>
        </w:rPr>
        <w:t>-</w:t>
      </w:r>
      <w:r w:rsidR="00522C1E" w:rsidRPr="003B2F8A">
        <w:rPr>
          <w:rFonts w:ascii="Arial" w:hAnsi="Arial" w:cs="Arial"/>
          <w:lang w:val="sr-Cyrl-CS"/>
        </w:rPr>
        <w:t>9</w:t>
      </w:r>
      <w:r w:rsidR="00D2646E" w:rsidRPr="00FA3524">
        <w:rPr>
          <w:rFonts w:ascii="Arial" w:hAnsi="Arial" w:cs="Arial"/>
          <w:lang w:val="sr-Cyrl-CS"/>
        </w:rPr>
        <w:t>/18/Р-</w:t>
      </w:r>
      <w:r w:rsidR="00652744" w:rsidRPr="00FA3524">
        <w:rPr>
          <w:rFonts w:ascii="Arial" w:hAnsi="Arial" w:cs="Arial"/>
          <w:lang w:val="sr-Cyrl-CS"/>
        </w:rPr>
        <w:t>9</w:t>
      </w:r>
      <w:r w:rsidR="00522C1E" w:rsidRPr="003B2F8A">
        <w:rPr>
          <w:rFonts w:ascii="Arial" w:hAnsi="Arial" w:cs="Arial"/>
          <w:lang w:val="sr-Cyrl-CS"/>
        </w:rPr>
        <w:t>6</w:t>
      </w:r>
      <w:r w:rsidR="00D2646E" w:rsidRPr="00FA3524">
        <w:rPr>
          <w:rFonts w:ascii="Arial" w:hAnsi="Arial" w:cs="Arial"/>
          <w:lang w:val="sr-Cyrl-CS"/>
        </w:rPr>
        <w:t>-</w:t>
      </w:r>
      <w:r w:rsidR="00652744" w:rsidRPr="00FA3524">
        <w:rPr>
          <w:rFonts w:ascii="Arial" w:hAnsi="Arial" w:cs="Arial"/>
          <w:lang w:val="sr-Cyrl-CS"/>
        </w:rPr>
        <w:t>2</w:t>
      </w:r>
      <w:r w:rsidR="00522C1E" w:rsidRPr="00FA3524">
        <w:rPr>
          <w:rFonts w:ascii="Arial" w:hAnsi="Arial" w:cs="Arial"/>
          <w:lang w:val="sr-Cyrl-CS"/>
        </w:rPr>
        <w:t>55</w:t>
      </w:r>
      <w:r w:rsidR="00652744" w:rsidRPr="00FA3524">
        <w:rPr>
          <w:rFonts w:ascii="Arial" w:hAnsi="Arial" w:cs="Arial"/>
          <w:lang w:val="sr-Cyrl-CS"/>
        </w:rPr>
        <w:t xml:space="preserve"> </w:t>
      </w:r>
      <w:r w:rsidR="00066E65" w:rsidRPr="00FA3524">
        <w:rPr>
          <w:rFonts w:ascii="Arial" w:hAnsi="Arial" w:cs="Arial"/>
          <w:lang w:val="sr-Cyrl-CS"/>
        </w:rPr>
        <w:t>од</w:t>
      </w:r>
      <w:r w:rsidR="00066E65" w:rsidRPr="00066E65">
        <w:rPr>
          <w:rFonts w:ascii="Arial" w:hAnsi="Arial" w:cs="Arial"/>
          <w:lang w:val="sr-Cyrl-CS"/>
        </w:rPr>
        <w:t xml:space="preserve"> </w:t>
      </w:r>
      <w:r w:rsidR="00522C1E">
        <w:rPr>
          <w:rFonts w:ascii="Arial" w:hAnsi="Arial" w:cs="Arial"/>
          <w:lang w:val="sr-Cyrl-CS"/>
        </w:rPr>
        <w:t>28</w:t>
      </w:r>
      <w:r w:rsidR="00EA03DC">
        <w:rPr>
          <w:rFonts w:ascii="Arial" w:hAnsi="Arial" w:cs="Arial"/>
          <w:lang w:val="sr-Cyrl-CS"/>
        </w:rPr>
        <w:t xml:space="preserve">. </w:t>
      </w:r>
      <w:r w:rsidR="00522C1E">
        <w:rPr>
          <w:rFonts w:ascii="Arial" w:hAnsi="Arial" w:cs="Arial"/>
          <w:lang w:val="sr-Cyrl-CS"/>
        </w:rPr>
        <w:t>новембра</w:t>
      </w:r>
      <w:r w:rsidR="00652744" w:rsidRPr="00066E65">
        <w:rPr>
          <w:rFonts w:ascii="Arial" w:hAnsi="Arial" w:cs="Arial"/>
          <w:lang w:val="sr-Cyrl-CS"/>
        </w:rPr>
        <w:t xml:space="preserve"> </w:t>
      </w:r>
      <w:r w:rsidR="00066E65" w:rsidRPr="00066E65">
        <w:rPr>
          <w:rFonts w:ascii="Arial" w:hAnsi="Arial" w:cs="Arial"/>
          <w:lang w:val="sr-Cyrl-CS"/>
        </w:rPr>
        <w:t xml:space="preserve">2018. </w:t>
      </w:r>
      <w:r w:rsidR="003D3B28">
        <w:rPr>
          <w:rFonts w:ascii="Arial" w:hAnsi="Arial" w:cs="Arial"/>
          <w:lang w:val="sr-Cyrl-CS"/>
        </w:rPr>
        <w:t>године,</w:t>
      </w:r>
      <w:r w:rsidR="00E62666" w:rsidRPr="00E62666">
        <w:rPr>
          <w:rFonts w:ascii="Arial" w:hAnsi="Arial" w:cs="Arial"/>
          <w:lang w:val="sr-Cyrl-CS"/>
        </w:rPr>
        <w:t xml:space="preserve"> одобр</w:t>
      </w:r>
      <w:r w:rsidR="00E62666">
        <w:rPr>
          <w:rFonts w:ascii="Arial" w:hAnsi="Arial" w:cs="Arial"/>
          <w:lang w:val="sr-Cyrl-CS"/>
        </w:rPr>
        <w:t>ено</w:t>
      </w:r>
      <w:r>
        <w:rPr>
          <w:rFonts w:ascii="Arial" w:hAnsi="Arial" w:cs="Arial"/>
          <w:lang w:val="sr-Cyrl-CS"/>
        </w:rPr>
        <w:t xml:space="preserve"> је</w:t>
      </w:r>
      <w:r w:rsidR="00E62666" w:rsidRPr="00E62666">
        <w:rPr>
          <w:rFonts w:ascii="Arial" w:hAnsi="Arial" w:cs="Arial"/>
          <w:lang w:val="sr-Cyrl-CS"/>
        </w:rPr>
        <w:t xml:space="preserve"> прелиминарно право на подстицај за производњу електричне енергије у производном постројењу Мала соларна електрана </w:t>
      </w:r>
      <w:r w:rsidR="00612D66" w:rsidRPr="00612D66">
        <w:rPr>
          <w:rFonts w:ascii="Arial" w:hAnsi="Arial" w:cs="Arial"/>
          <w:lang w:val="sr-Cyrl-CS"/>
        </w:rPr>
        <w:t>"</w:t>
      </w:r>
      <w:r w:rsidR="00652744">
        <w:rPr>
          <w:rFonts w:ascii="Arial" w:hAnsi="Arial" w:cs="Arial"/>
          <w:lang w:val="sr-Cyrl-CS"/>
        </w:rPr>
        <w:t>Делта</w:t>
      </w:r>
      <w:r w:rsidR="00612D66" w:rsidRPr="00612D66">
        <w:rPr>
          <w:rFonts w:ascii="Arial" w:hAnsi="Arial" w:cs="Arial"/>
          <w:lang w:val="sr-Cyrl-CS"/>
        </w:rPr>
        <w:t>"</w:t>
      </w:r>
      <w:r w:rsidR="003D3B28">
        <w:rPr>
          <w:rFonts w:ascii="Arial" w:hAnsi="Arial" w:cs="Arial"/>
          <w:lang w:val="sr-Cyrl-CS"/>
        </w:rPr>
        <w:t xml:space="preserve">. </w:t>
      </w:r>
      <w:r w:rsidR="00F67E91">
        <w:rPr>
          <w:rFonts w:ascii="Arial" w:hAnsi="Arial" w:cs="Arial"/>
          <w:lang w:val="sr-Cyrl-CS"/>
        </w:rPr>
        <w:t>Н</w:t>
      </w:r>
      <w:r w:rsidR="00F67E91" w:rsidRPr="00F33930">
        <w:rPr>
          <w:rFonts w:ascii="Arial" w:hAnsi="Arial" w:cs="Arial"/>
          <w:lang w:val="sr-Cyrl-CS"/>
        </w:rPr>
        <w:t xml:space="preserve">а основу </w:t>
      </w:r>
      <w:r w:rsidR="00F67E91">
        <w:rPr>
          <w:rFonts w:ascii="Arial" w:hAnsi="Arial" w:cs="Arial"/>
          <w:lang w:val="sr-Cyrl-CS"/>
        </w:rPr>
        <w:t>наведеног рјешења</w:t>
      </w:r>
      <w:r w:rsidR="00F67E91" w:rsidRPr="00F33930">
        <w:rPr>
          <w:rFonts w:ascii="Arial" w:hAnsi="Arial" w:cs="Arial"/>
          <w:lang w:val="sr-Cyrl-CS"/>
        </w:rPr>
        <w:t xml:space="preserve"> закључен</w:t>
      </w:r>
      <w:r w:rsidR="00F67E91">
        <w:rPr>
          <w:rFonts w:ascii="Arial" w:hAnsi="Arial" w:cs="Arial"/>
          <w:lang w:val="sr-Cyrl-CS"/>
        </w:rPr>
        <w:t xml:space="preserve"> је</w:t>
      </w:r>
      <w:r w:rsidR="00F67E91" w:rsidRPr="00F33930">
        <w:rPr>
          <w:rFonts w:ascii="Arial" w:hAnsi="Arial" w:cs="Arial"/>
          <w:lang w:val="sr-Cyrl-CS"/>
        </w:rPr>
        <w:t xml:space="preserve"> </w:t>
      </w:r>
      <w:r w:rsidR="00F67E91" w:rsidRPr="0084506D">
        <w:rPr>
          <w:rFonts w:ascii="Arial" w:hAnsi="Arial" w:cs="Arial"/>
          <w:lang w:val="sr-Cyrl-CS"/>
        </w:rPr>
        <w:t>Предуговор о пра</w:t>
      </w:r>
      <w:r w:rsidR="00F67E91" w:rsidRPr="00C36718">
        <w:rPr>
          <w:rFonts w:ascii="Arial" w:hAnsi="Arial" w:cs="Arial"/>
          <w:lang w:val="sr-Cyrl-CS"/>
        </w:rPr>
        <w:t xml:space="preserve">ву на подстицај са Оператором система подстицаја, </w:t>
      </w:r>
      <w:r w:rsidR="00F67E91" w:rsidRPr="009643B0">
        <w:rPr>
          <w:rFonts w:ascii="Arial" w:hAnsi="Arial" w:cs="Arial"/>
          <w:lang w:val="sr-Cyrl-CS"/>
        </w:rPr>
        <w:t>број 1.1/04/1-30-</w:t>
      </w:r>
      <w:r w:rsidR="00652744">
        <w:rPr>
          <w:rFonts w:ascii="Arial" w:hAnsi="Arial" w:cs="Arial"/>
          <w:lang w:val="sr-Cyrl-BA"/>
        </w:rPr>
        <w:t>290</w:t>
      </w:r>
      <w:r w:rsidR="00F67E91" w:rsidRPr="009643B0">
        <w:rPr>
          <w:rFonts w:ascii="Arial" w:hAnsi="Arial" w:cs="Arial"/>
          <w:lang w:val="sr-Cyrl-CS"/>
        </w:rPr>
        <w:t xml:space="preserve">/18 од </w:t>
      </w:r>
      <w:r w:rsidR="00652744">
        <w:rPr>
          <w:rFonts w:ascii="Arial" w:hAnsi="Arial" w:cs="Arial"/>
          <w:lang w:val="sr-Cyrl-BA"/>
        </w:rPr>
        <w:t>10</w:t>
      </w:r>
      <w:r w:rsidR="00F67E91" w:rsidRPr="009643B0">
        <w:rPr>
          <w:rFonts w:ascii="Arial" w:hAnsi="Arial" w:cs="Arial"/>
          <w:lang w:val="sr-Cyrl-CS"/>
        </w:rPr>
        <w:t xml:space="preserve">. </w:t>
      </w:r>
      <w:r w:rsidR="00652744">
        <w:rPr>
          <w:rFonts w:ascii="Arial" w:hAnsi="Arial" w:cs="Arial"/>
          <w:lang w:val="sr-Cyrl-BA"/>
        </w:rPr>
        <w:t>окто</w:t>
      </w:r>
      <w:r w:rsidR="00652744" w:rsidRPr="00502192">
        <w:rPr>
          <w:rFonts w:ascii="Arial" w:hAnsi="Arial" w:cs="Arial"/>
          <w:lang w:val="sr-Cyrl-BA"/>
        </w:rPr>
        <w:t>бра</w:t>
      </w:r>
      <w:r w:rsidR="00652744" w:rsidRPr="009643B0">
        <w:rPr>
          <w:rFonts w:ascii="Arial" w:hAnsi="Arial" w:cs="Arial"/>
          <w:lang w:val="sr-Cyrl-CS"/>
        </w:rPr>
        <w:t xml:space="preserve"> </w:t>
      </w:r>
      <w:r w:rsidR="00F67E91" w:rsidRPr="009643B0">
        <w:rPr>
          <w:rFonts w:ascii="Arial" w:hAnsi="Arial" w:cs="Arial"/>
          <w:lang w:val="sr-Cyrl-CS"/>
        </w:rPr>
        <w:t>2018. године.</w:t>
      </w:r>
      <w:r w:rsidR="00F67E91" w:rsidRPr="00C36718">
        <w:rPr>
          <w:rFonts w:ascii="Arial" w:hAnsi="Arial" w:cs="Arial"/>
          <w:lang w:val="sr-Cyrl-CS"/>
        </w:rPr>
        <w:t xml:space="preserve"> </w:t>
      </w:r>
      <w:r w:rsidR="00E62666">
        <w:rPr>
          <w:rFonts w:ascii="Arial" w:hAnsi="Arial" w:cs="Arial"/>
          <w:lang w:val="sr-Cyrl-CS"/>
        </w:rPr>
        <w:t xml:space="preserve"> </w:t>
      </w:r>
    </w:p>
    <w:p w14:paraId="50034F0E" w14:textId="78A1E858" w:rsidR="005A731B" w:rsidRPr="005A731B" w:rsidRDefault="005A731B" w:rsidP="00AD7368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>У складу са одредбама чланова 6, 14. и 23. Правилника о подстицању размотрен је захтјев</w:t>
      </w:r>
      <w:r w:rsidR="008A56A4">
        <w:rPr>
          <w:rFonts w:ascii="Arial" w:hAnsi="Arial" w:cs="Arial"/>
          <w:lang w:val="sr-Cyrl-CS"/>
        </w:rPr>
        <w:t xml:space="preserve"> подносиоца</w:t>
      </w:r>
      <w:r w:rsidRPr="005A731B">
        <w:rPr>
          <w:rFonts w:ascii="Arial" w:hAnsi="Arial" w:cs="Arial"/>
          <w:lang w:val="sr-Cyrl-CS"/>
        </w:rPr>
        <w:t xml:space="preserve"> </w:t>
      </w:r>
      <w:r w:rsidR="00123778">
        <w:rPr>
          <w:rFonts w:ascii="Arial" w:hAnsi="Arial" w:cs="Arial"/>
          <w:lang w:val="sr-Cyrl-CS"/>
        </w:rPr>
        <w:t xml:space="preserve">за одобрење права на подстицај </w:t>
      </w:r>
      <w:r w:rsidRPr="005A731B">
        <w:rPr>
          <w:rFonts w:ascii="Arial" w:hAnsi="Arial" w:cs="Arial"/>
          <w:lang w:val="sr-Cyrl-CS"/>
        </w:rPr>
        <w:t xml:space="preserve">и утврђено је да подносилац захтјева испуњава све критеријуме и услове у погледу извора енергије, снаге постројења, </w:t>
      </w:r>
      <w:r w:rsidR="004E26EB">
        <w:rPr>
          <w:rFonts w:ascii="Arial" w:hAnsi="Arial" w:cs="Arial"/>
          <w:lang w:val="sr-Cyrl-CS"/>
        </w:rPr>
        <w:t xml:space="preserve">те </w:t>
      </w:r>
      <w:r w:rsidRPr="005A731B">
        <w:rPr>
          <w:rFonts w:ascii="Arial" w:hAnsi="Arial" w:cs="Arial"/>
          <w:lang w:val="sr-Cyrl-CS"/>
        </w:rPr>
        <w:t xml:space="preserve">планиране годишње производње и количина које су </w:t>
      </w:r>
      <w:r w:rsidR="00655B37" w:rsidRPr="00357405">
        <w:rPr>
          <w:rFonts w:ascii="Arial" w:hAnsi="Arial" w:cs="Arial"/>
          <w:lang w:val="sr-Cyrl-CS"/>
        </w:rPr>
        <w:t xml:space="preserve">Акционим планом Републике Српске за </w:t>
      </w:r>
      <w:r w:rsidR="00655B37" w:rsidRPr="00357405">
        <w:rPr>
          <w:rFonts w:ascii="Arial" w:hAnsi="Arial" w:cs="Arial"/>
          <w:lang w:val="sr-Cyrl-CS"/>
        </w:rPr>
        <w:lastRenderedPageBreak/>
        <w:t xml:space="preserve">кориштење обновљивих извора енергије - у даљем тексту: Акциони план (Одлука о усвајању Акционог плана објављена је у Службеном гласнику Републике Српске број </w:t>
      </w:r>
      <w:r w:rsidR="00655B37" w:rsidRPr="007373D6">
        <w:rPr>
          <w:rFonts w:ascii="Arial" w:hAnsi="Arial" w:cs="Arial"/>
          <w:lang w:val="sr-Cyrl-CS"/>
        </w:rPr>
        <w:t>111/15, 5/16 и 97/18</w:t>
      </w:r>
      <w:r w:rsidR="00655B37" w:rsidRPr="00357405">
        <w:rPr>
          <w:rFonts w:ascii="Arial" w:hAnsi="Arial" w:cs="Arial"/>
          <w:lang w:val="sr-Cyrl-CS"/>
        </w:rPr>
        <w:t xml:space="preserve">) </w:t>
      </w:r>
      <w:r w:rsidRPr="005A731B">
        <w:rPr>
          <w:rFonts w:ascii="Arial" w:hAnsi="Arial" w:cs="Arial"/>
          <w:lang w:val="sr-Cyrl-CS"/>
        </w:rPr>
        <w:t>одређене за подстицање</w:t>
      </w:r>
      <w:r w:rsidR="00655B37">
        <w:rPr>
          <w:rFonts w:ascii="Arial" w:hAnsi="Arial" w:cs="Arial"/>
          <w:lang w:val="sr-Cyrl-CS"/>
        </w:rPr>
        <w:t>. С обзиром на напријед наведено</w:t>
      </w:r>
      <w:r w:rsidRPr="005A731B">
        <w:rPr>
          <w:rFonts w:ascii="Arial" w:hAnsi="Arial" w:cs="Arial"/>
          <w:lang w:val="sr-Cyrl-CS"/>
        </w:rPr>
        <w:t xml:space="preserve"> подносиоцу захтјева одобрено </w:t>
      </w:r>
      <w:r w:rsidR="00655B37">
        <w:rPr>
          <w:rFonts w:ascii="Arial" w:hAnsi="Arial" w:cs="Arial"/>
          <w:lang w:val="sr-Cyrl-CS"/>
        </w:rPr>
        <w:t xml:space="preserve">је </w:t>
      </w:r>
      <w:r w:rsidRPr="005A731B">
        <w:rPr>
          <w:rFonts w:ascii="Arial" w:hAnsi="Arial" w:cs="Arial"/>
          <w:lang w:val="sr-Cyrl-CS"/>
        </w:rPr>
        <w:t>право на</w:t>
      </w:r>
      <w:r w:rsidR="00277455">
        <w:rPr>
          <w:rFonts w:ascii="Arial" w:hAnsi="Arial" w:cs="Arial"/>
          <w:lang w:val="sr-Cyrl-CS"/>
        </w:rPr>
        <w:t xml:space="preserve"> премију за производњу за властите потребе у укупном планираном годишњем износу од</w:t>
      </w:r>
      <w:r w:rsidR="00277455">
        <w:rPr>
          <w:rFonts w:ascii="Arial" w:hAnsi="Arial" w:cs="Arial"/>
          <w:bCs/>
          <w:lang w:val="sr-Cyrl-BA"/>
        </w:rPr>
        <w:t xml:space="preserve"> </w:t>
      </w:r>
      <w:r w:rsidR="00277455" w:rsidRPr="00D572DE">
        <w:rPr>
          <w:rFonts w:ascii="Arial" w:hAnsi="Arial" w:cs="Arial"/>
          <w:bCs/>
          <w:lang w:val="sr-Cyrl-BA"/>
        </w:rPr>
        <w:t>10.000</w:t>
      </w:r>
      <w:r w:rsidR="00277455">
        <w:rPr>
          <w:rFonts w:ascii="Arial" w:hAnsi="Arial" w:cs="Arial"/>
          <w:lang w:val="sr-Cyrl-RS"/>
        </w:rPr>
        <w:t xml:space="preserve"> </w:t>
      </w:r>
      <w:r w:rsidR="00277455" w:rsidRPr="00123778">
        <w:rPr>
          <w:rFonts w:ascii="Arial" w:hAnsi="Arial" w:cs="Arial"/>
          <w:lang w:val="sr-Cyrl-RS"/>
        </w:rPr>
        <w:t>kWh</w:t>
      </w:r>
      <w:r w:rsidR="00277455">
        <w:rPr>
          <w:rFonts w:ascii="Arial" w:hAnsi="Arial" w:cs="Arial"/>
          <w:lang w:val="sr-Cyrl-RS"/>
        </w:rPr>
        <w:t xml:space="preserve"> и право на</w:t>
      </w:r>
      <w:r w:rsidRPr="005A731B">
        <w:rPr>
          <w:rFonts w:ascii="Arial" w:hAnsi="Arial" w:cs="Arial"/>
          <w:lang w:val="sr-Cyrl-CS"/>
        </w:rPr>
        <w:t xml:space="preserve"> обавезан откуп по гарантованој откупној цијени за нето произведену електричну енергију која се испоручује у мрежу у </w:t>
      </w:r>
      <w:r w:rsidR="00655B37">
        <w:rPr>
          <w:rFonts w:ascii="Arial" w:hAnsi="Arial" w:cs="Arial"/>
          <w:lang w:val="sr-Cyrl-CS"/>
        </w:rPr>
        <w:t xml:space="preserve">укупном </w:t>
      </w:r>
      <w:r w:rsidRPr="005A731B">
        <w:rPr>
          <w:rFonts w:ascii="Arial" w:hAnsi="Arial" w:cs="Arial"/>
          <w:lang w:val="sr-Cyrl-CS"/>
        </w:rPr>
        <w:t xml:space="preserve">планираном годишњем износу </w:t>
      </w:r>
      <w:r w:rsidRPr="00277455">
        <w:rPr>
          <w:rFonts w:ascii="Arial" w:hAnsi="Arial" w:cs="Arial"/>
          <w:lang w:val="sr-Cyrl-CS"/>
        </w:rPr>
        <w:t xml:space="preserve">од </w:t>
      </w:r>
      <w:r w:rsidR="00522C1E" w:rsidRPr="00277455">
        <w:rPr>
          <w:rFonts w:ascii="Arial" w:hAnsi="Arial" w:cs="Arial"/>
          <w:bCs/>
          <w:lang w:val="sr-Cyrl-BA"/>
        </w:rPr>
        <w:t>210</w:t>
      </w:r>
      <w:r w:rsidR="00D2646E" w:rsidRPr="00277455">
        <w:rPr>
          <w:rFonts w:ascii="Arial" w:hAnsi="Arial" w:cs="Arial"/>
          <w:bCs/>
          <w:lang w:val="sr-Cyrl-BA"/>
        </w:rPr>
        <w:t>.</w:t>
      </w:r>
      <w:r w:rsidR="00522C1E" w:rsidRPr="00277455">
        <w:rPr>
          <w:rFonts w:ascii="Arial" w:hAnsi="Arial" w:cs="Arial"/>
          <w:bCs/>
          <w:lang w:val="sr-Cyrl-BA"/>
        </w:rPr>
        <w:t>000</w:t>
      </w:r>
      <w:r w:rsidR="00D2646E">
        <w:rPr>
          <w:rFonts w:ascii="Arial" w:hAnsi="Arial" w:cs="Arial"/>
          <w:lang w:val="sr-Cyrl-RS"/>
        </w:rPr>
        <w:t xml:space="preserve"> </w:t>
      </w:r>
      <w:r w:rsidR="00123778" w:rsidRPr="00123778">
        <w:rPr>
          <w:rFonts w:ascii="Arial" w:hAnsi="Arial" w:cs="Arial"/>
          <w:lang w:val="sr-Cyrl-RS"/>
        </w:rPr>
        <w:t>kWh</w:t>
      </w:r>
      <w:r w:rsidRPr="005A731B">
        <w:rPr>
          <w:rFonts w:ascii="Arial" w:hAnsi="Arial" w:cs="Arial"/>
          <w:lang w:val="sr-Cyrl-CS"/>
        </w:rPr>
        <w:t xml:space="preserve">, </w:t>
      </w:r>
      <w:r w:rsidR="00655B37">
        <w:rPr>
          <w:rFonts w:ascii="Arial" w:hAnsi="Arial" w:cs="Arial"/>
          <w:lang w:val="sr-Cyrl-CS"/>
        </w:rPr>
        <w:t>односно</w:t>
      </w:r>
      <w:r w:rsidRPr="005A731B">
        <w:rPr>
          <w:rFonts w:ascii="Arial" w:hAnsi="Arial" w:cs="Arial"/>
          <w:lang w:val="sr-Cyrl-CS"/>
        </w:rPr>
        <w:t xml:space="preserve"> одлучено</w:t>
      </w:r>
      <w:r w:rsidR="00655B37">
        <w:rPr>
          <w:rFonts w:ascii="Arial" w:hAnsi="Arial" w:cs="Arial"/>
          <w:lang w:val="sr-Cyrl-CS"/>
        </w:rPr>
        <w:t xml:space="preserve"> је</w:t>
      </w:r>
      <w:r w:rsidRPr="005A731B">
        <w:rPr>
          <w:rFonts w:ascii="Arial" w:hAnsi="Arial" w:cs="Arial"/>
          <w:lang w:val="sr-Cyrl-CS"/>
        </w:rPr>
        <w:t xml:space="preserve"> као у тачки 1. и 2. диспозитива овог рјешења.</w:t>
      </w:r>
      <w:r w:rsidR="00DE12E2" w:rsidRPr="00DE12E2">
        <w:t xml:space="preserve"> </w:t>
      </w:r>
    </w:p>
    <w:p w14:paraId="29FCB5E3" w14:textId="43794BA4" w:rsidR="005A731B" w:rsidRDefault="005A731B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 xml:space="preserve">Приликом утврђивања трајања права на подстицај Регулаторна комисија је поступила у складу са чланом </w:t>
      </w:r>
      <w:r w:rsidR="00FF73C1">
        <w:rPr>
          <w:rFonts w:ascii="Arial" w:hAnsi="Arial" w:cs="Arial"/>
          <w:lang w:val="sr-Cyrl-CS"/>
        </w:rPr>
        <w:t xml:space="preserve">21. став (1) и чланом </w:t>
      </w:r>
      <w:r w:rsidR="006962C6" w:rsidRPr="00E749E8">
        <w:rPr>
          <w:rFonts w:ascii="Arial" w:hAnsi="Arial" w:cs="Arial"/>
          <w:lang w:val="sr-Cyrl-CS"/>
        </w:rPr>
        <w:t>25</w:t>
      </w:r>
      <w:r w:rsidRPr="00E749E8">
        <w:rPr>
          <w:rFonts w:ascii="Arial" w:hAnsi="Arial" w:cs="Arial"/>
          <w:lang w:val="sr-Cyrl-CS"/>
        </w:rPr>
        <w:t>. став (1)</w:t>
      </w:r>
      <w:r w:rsidR="00655B37">
        <w:rPr>
          <w:rFonts w:ascii="Arial" w:hAnsi="Arial" w:cs="Arial"/>
          <w:lang w:val="sr-Cyrl-CS"/>
        </w:rPr>
        <w:t xml:space="preserve"> и (2)</w:t>
      </w:r>
      <w:r w:rsidRPr="005A731B">
        <w:rPr>
          <w:rFonts w:ascii="Arial" w:hAnsi="Arial" w:cs="Arial"/>
          <w:lang w:val="sr-Cyrl-CS"/>
        </w:rPr>
        <w:t xml:space="preserve"> Правилника о подстицању који се односи на нова производна постројења по коме се право на обавезан откуп електричне енергије по гарантованој откупној цијени остварује на период од петнаест (15) година </w:t>
      </w:r>
      <w:r w:rsidR="00655B37">
        <w:rPr>
          <w:rFonts w:ascii="Arial" w:hAnsi="Arial" w:cs="Arial"/>
          <w:lang w:val="sr-Cyrl-CS"/>
        </w:rPr>
        <w:t>од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дана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почетка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остваривања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права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на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подстицај</w:t>
      </w:r>
      <w:r w:rsidR="00655B37" w:rsidRPr="00655B37">
        <w:rPr>
          <w:rFonts w:ascii="Arial" w:hAnsi="Arial" w:cs="Arial"/>
          <w:lang w:val="sr-Cyrl-CS"/>
        </w:rPr>
        <w:t xml:space="preserve">, </w:t>
      </w:r>
      <w:r w:rsidR="00655B37">
        <w:rPr>
          <w:rFonts w:ascii="Arial" w:hAnsi="Arial" w:cs="Arial"/>
          <w:lang w:val="sr-Cyrl-CS"/>
        </w:rPr>
        <w:t>односно</w:t>
      </w:r>
      <w:r w:rsidR="00655B37" w:rsidRPr="00655B37">
        <w:rPr>
          <w:rFonts w:ascii="Arial" w:hAnsi="Arial" w:cs="Arial"/>
          <w:lang w:val="sr-Cyrl-CS"/>
        </w:rPr>
        <w:t xml:space="preserve">, </w:t>
      </w:r>
      <w:r w:rsidR="00655B37">
        <w:rPr>
          <w:rFonts w:ascii="Arial" w:hAnsi="Arial" w:cs="Arial"/>
          <w:lang w:val="sr-Cyrl-CS"/>
        </w:rPr>
        <w:t>почев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од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дана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почетка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продаје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електричне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енергије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у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систему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подстицаја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гарантованој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откупној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цијени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на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основу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закљученог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уговора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са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Оператором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система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подстицаја</w:t>
      </w:r>
      <w:r w:rsidR="00655B37" w:rsidRPr="00655B37">
        <w:rPr>
          <w:rFonts w:ascii="Arial" w:hAnsi="Arial" w:cs="Arial"/>
          <w:lang w:val="sr-Cyrl-CS"/>
        </w:rPr>
        <w:t xml:space="preserve">, </w:t>
      </w:r>
      <w:r w:rsidR="00655B37">
        <w:rPr>
          <w:rFonts w:ascii="Arial" w:hAnsi="Arial" w:cs="Arial"/>
          <w:lang w:val="sr-Cyrl-CS"/>
        </w:rPr>
        <w:t>те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је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одлучено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као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у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тачки</w:t>
      </w:r>
      <w:r w:rsidR="00655B37" w:rsidRPr="00655B37">
        <w:rPr>
          <w:rFonts w:ascii="Arial" w:hAnsi="Arial" w:cs="Arial"/>
          <w:lang w:val="sr-Cyrl-CS"/>
        </w:rPr>
        <w:t xml:space="preserve"> 3. </w:t>
      </w:r>
      <w:r w:rsidR="00655B37">
        <w:rPr>
          <w:rFonts w:ascii="Arial" w:hAnsi="Arial" w:cs="Arial"/>
          <w:lang w:val="sr-Cyrl-CS"/>
        </w:rPr>
        <w:t>диспозитива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овог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рјешења</w:t>
      </w:r>
      <w:r w:rsidR="00655B37" w:rsidRPr="00655B37">
        <w:rPr>
          <w:rFonts w:ascii="Arial" w:hAnsi="Arial" w:cs="Arial"/>
          <w:lang w:val="sr-Cyrl-CS"/>
        </w:rPr>
        <w:t>.</w:t>
      </w:r>
    </w:p>
    <w:p w14:paraId="25FC0A03" w14:textId="1DAC0A11" w:rsidR="00060786" w:rsidRPr="005A731B" w:rsidRDefault="00060786" w:rsidP="00060786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 xml:space="preserve">На основу члана 5, 21. и 26. </w:t>
      </w:r>
      <w:r w:rsidR="00655B37">
        <w:rPr>
          <w:rFonts w:ascii="Arial" w:hAnsi="Arial" w:cs="Arial"/>
          <w:lang w:val="sr-Cyrl-CS"/>
        </w:rPr>
        <w:t>Закона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обновљивим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изворима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енергије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и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ефикасној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когенерацији</w:t>
      </w:r>
      <w:r w:rsidR="00655B37" w:rsidRPr="00655B37">
        <w:rPr>
          <w:rFonts w:ascii="Arial" w:hAnsi="Arial" w:cs="Arial"/>
          <w:lang w:val="sr-Cyrl-CS"/>
        </w:rPr>
        <w:t xml:space="preserve"> (</w:t>
      </w:r>
      <w:r w:rsidR="00655B37">
        <w:rPr>
          <w:rFonts w:ascii="Arial" w:hAnsi="Arial" w:cs="Arial"/>
          <w:lang w:val="sr-Cyrl-CS"/>
        </w:rPr>
        <w:t>у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даљем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тексту</w:t>
      </w:r>
      <w:r w:rsidR="00655B37" w:rsidRPr="00655B37">
        <w:rPr>
          <w:rFonts w:ascii="Arial" w:hAnsi="Arial" w:cs="Arial"/>
          <w:lang w:val="sr-Cyrl-CS"/>
        </w:rPr>
        <w:t xml:space="preserve">: </w:t>
      </w:r>
      <w:r w:rsidR="00655B37">
        <w:rPr>
          <w:rFonts w:ascii="Arial" w:hAnsi="Arial" w:cs="Arial"/>
          <w:lang w:val="sr-Cyrl-CS"/>
        </w:rPr>
        <w:t>Закон</w:t>
      </w:r>
      <w:r w:rsidR="00655B37" w:rsidRPr="00655B37">
        <w:rPr>
          <w:rFonts w:ascii="Arial" w:hAnsi="Arial" w:cs="Arial"/>
          <w:lang w:val="sr-Cyrl-CS"/>
        </w:rPr>
        <w:t>)</w:t>
      </w:r>
      <w:r w:rsidR="00655B37"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 xml:space="preserve">и члана 26. и 29. Правилника о подстицању производно постројење подносиоца захтјева се сврстава у </w:t>
      </w:r>
      <w:r w:rsidR="00123778">
        <w:rPr>
          <w:rFonts w:ascii="Arial" w:hAnsi="Arial" w:cs="Arial"/>
          <w:lang w:val="sr-Cyrl-CS"/>
        </w:rPr>
        <w:t xml:space="preserve">соларне електране изграђене </w:t>
      </w:r>
      <w:r w:rsidR="008B124F">
        <w:rPr>
          <w:rFonts w:ascii="Arial" w:hAnsi="Arial" w:cs="Arial"/>
          <w:lang w:val="sr-Cyrl-CS"/>
        </w:rPr>
        <w:t>на објекту,</w:t>
      </w:r>
      <w:r w:rsidR="00123778">
        <w:rPr>
          <w:rFonts w:ascii="Arial" w:hAnsi="Arial" w:cs="Arial"/>
          <w:lang w:val="sr-Cyrl-CS"/>
        </w:rPr>
        <w:t xml:space="preserve"> ин</w:t>
      </w:r>
      <w:r w:rsidRPr="002650D5">
        <w:rPr>
          <w:rFonts w:ascii="Arial" w:hAnsi="Arial" w:cs="Arial"/>
          <w:lang w:val="sr-Cyrl-CS"/>
        </w:rPr>
        <w:t xml:space="preserve">сталисане снаге </w:t>
      </w:r>
      <w:r w:rsidR="00652744" w:rsidRPr="00652744">
        <w:rPr>
          <w:rFonts w:ascii="Arial" w:hAnsi="Arial" w:cs="Arial"/>
          <w:lang w:val="sr-Cyrl-CS"/>
        </w:rPr>
        <w:t>преко 50 kW до укључиво 250 kW</w:t>
      </w:r>
      <w:r w:rsidRPr="008673D6">
        <w:rPr>
          <w:rFonts w:ascii="Arial" w:hAnsi="Arial" w:cs="Arial"/>
          <w:lang w:val="sr-Cyrl-CS"/>
        </w:rPr>
        <w:t>,</w:t>
      </w:r>
      <w:r w:rsidRPr="005A731B">
        <w:rPr>
          <w:rFonts w:ascii="Arial" w:hAnsi="Arial" w:cs="Arial"/>
          <w:lang w:val="sr-Cyrl-CS"/>
        </w:rPr>
        <w:t xml:space="preserve"> те се приликом закључења уговора о обавезном откупу по гарантованој откупној цијени са Оператором система подстицаја примјењује цијена из Одлуке о висини гарантованих откупних цијена и премија за електричну енергију произведену из обновљивих извора и у ефикасној когенерацији која је на снази у вријеме закључења уговора за ту врсту производног постројења</w:t>
      </w:r>
      <w:r>
        <w:rPr>
          <w:rFonts w:ascii="Arial" w:hAnsi="Arial" w:cs="Arial"/>
          <w:lang w:val="sr-Cyrl-CS"/>
        </w:rPr>
        <w:t>, те је одлучено као у тачки 4. диспозитива овога рјешења</w:t>
      </w:r>
      <w:r w:rsidRPr="005A731B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>Гарантована откупна цијена се не мијења у периоду важења уговора, осим у случају доношења посебне одлуке због већих промјена курса конвертибилне марке у односу на курс евра</w:t>
      </w:r>
      <w:r>
        <w:rPr>
          <w:rFonts w:ascii="Arial" w:hAnsi="Arial" w:cs="Arial"/>
          <w:lang w:val="sr-Cyrl-CS"/>
        </w:rPr>
        <w:t>.</w:t>
      </w:r>
    </w:p>
    <w:p w14:paraId="01BED688" w14:textId="34CB6F96" w:rsidR="0009390E" w:rsidRDefault="005A731B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lastRenderedPageBreak/>
        <w:t xml:space="preserve">На основу члана 27. став (5) Закона и на основу члана </w:t>
      </w:r>
      <w:r w:rsidR="00E749E8" w:rsidRPr="005A731B">
        <w:rPr>
          <w:rFonts w:ascii="Arial" w:hAnsi="Arial" w:cs="Arial"/>
          <w:lang w:val="sr-Cyrl-CS"/>
        </w:rPr>
        <w:t>2</w:t>
      </w:r>
      <w:r w:rsidR="00E749E8">
        <w:rPr>
          <w:rFonts w:ascii="Arial" w:hAnsi="Arial" w:cs="Arial"/>
          <w:lang w:val="sr-Cyrl-CS"/>
        </w:rPr>
        <w:t>6</w:t>
      </w:r>
      <w:r w:rsidRPr="005A731B">
        <w:rPr>
          <w:rFonts w:ascii="Arial" w:hAnsi="Arial" w:cs="Arial"/>
          <w:lang w:val="sr-Cyrl-CS"/>
        </w:rPr>
        <w:t xml:space="preserve">. став (2) Правилника о подстицању, произвођач електричне енергије дужан је да у року од </w:t>
      </w:r>
      <w:r w:rsidR="003D3B28">
        <w:rPr>
          <w:rFonts w:ascii="Arial" w:hAnsi="Arial" w:cs="Arial"/>
          <w:lang w:val="sr-Cyrl-CS"/>
        </w:rPr>
        <w:t>15</w:t>
      </w:r>
      <w:r w:rsidR="003D3B28" w:rsidRPr="005A731B"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 xml:space="preserve">дана од дана пријема овог рјешења поднесе захтјев за закључење уговора о подстицању са Оператором система подстицаја, </w:t>
      </w:r>
      <w:r w:rsidR="00655B37">
        <w:rPr>
          <w:rFonts w:ascii="Arial" w:hAnsi="Arial" w:cs="Arial"/>
          <w:lang w:val="sr-Cyrl-CS"/>
        </w:rPr>
        <w:t>те</w:t>
      </w:r>
      <w:r w:rsidR="00655B37" w:rsidRPr="005A731B"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 xml:space="preserve">је одлучено </w:t>
      </w:r>
      <w:r w:rsidR="00C5194F">
        <w:rPr>
          <w:rFonts w:ascii="Arial" w:hAnsi="Arial" w:cs="Arial"/>
          <w:lang w:val="sr-Cyrl-CS"/>
        </w:rPr>
        <w:t xml:space="preserve">као </w:t>
      </w:r>
      <w:r w:rsidRPr="005A731B">
        <w:rPr>
          <w:rFonts w:ascii="Arial" w:hAnsi="Arial" w:cs="Arial"/>
          <w:lang w:val="sr-Cyrl-CS"/>
        </w:rPr>
        <w:t xml:space="preserve">у тачки </w:t>
      </w:r>
      <w:r w:rsidR="00060786">
        <w:rPr>
          <w:rFonts w:ascii="Arial" w:hAnsi="Arial" w:cs="Arial"/>
          <w:lang w:val="sr-Cyrl-CS"/>
        </w:rPr>
        <w:t>5</w:t>
      </w:r>
      <w:r w:rsidRPr="005A731B">
        <w:rPr>
          <w:rFonts w:ascii="Arial" w:hAnsi="Arial" w:cs="Arial"/>
          <w:lang w:val="sr-Cyrl-CS"/>
        </w:rPr>
        <w:t>. диспозитива овог рјешења</w:t>
      </w:r>
      <w:r w:rsidR="008A56A4">
        <w:rPr>
          <w:rFonts w:ascii="Arial" w:hAnsi="Arial" w:cs="Arial"/>
          <w:lang w:val="sr-Cyrl-CS"/>
        </w:rPr>
        <w:t xml:space="preserve">. </w:t>
      </w:r>
    </w:p>
    <w:p w14:paraId="5EDA8B39" w14:textId="76BC6325" w:rsidR="005A731B" w:rsidRPr="005A731B" w:rsidRDefault="008A56A4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</w:t>
      </w:r>
      <w:r w:rsidR="005A731B" w:rsidRPr="005A731B">
        <w:rPr>
          <w:rFonts w:ascii="Arial" w:hAnsi="Arial" w:cs="Arial"/>
          <w:lang w:val="sr-Cyrl-CS"/>
        </w:rPr>
        <w:t>дредб</w:t>
      </w:r>
      <w:r>
        <w:rPr>
          <w:rFonts w:ascii="Arial" w:hAnsi="Arial" w:cs="Arial"/>
          <w:lang w:val="sr-Cyrl-CS"/>
        </w:rPr>
        <w:t>ама</w:t>
      </w:r>
      <w:r w:rsidR="005A731B" w:rsidRPr="005A731B">
        <w:rPr>
          <w:rFonts w:ascii="Arial" w:hAnsi="Arial" w:cs="Arial"/>
          <w:lang w:val="sr-Cyrl-CS"/>
        </w:rPr>
        <w:t xml:space="preserve"> члана 27. </w:t>
      </w:r>
      <w:r w:rsidR="00655B37">
        <w:rPr>
          <w:rFonts w:ascii="Arial" w:hAnsi="Arial" w:cs="Arial"/>
          <w:lang w:val="sr-Cyrl-CS"/>
        </w:rPr>
        <w:t xml:space="preserve">став (8) </w:t>
      </w:r>
      <w:r w:rsidR="005A731B" w:rsidRPr="005A731B">
        <w:rPr>
          <w:rFonts w:ascii="Arial" w:hAnsi="Arial" w:cs="Arial"/>
          <w:lang w:val="sr-Cyrl-CS"/>
        </w:rPr>
        <w:t>Правилника о подстицању дефинисани су разлози за губитак права на подстицај, те је одлучено као у тачки 6. диспозитива овог рјешења.</w:t>
      </w:r>
    </w:p>
    <w:p w14:paraId="7E4D51C8" w14:textId="787135FC" w:rsidR="005A731B" w:rsidRDefault="005A731B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RS"/>
        </w:rPr>
      </w:pPr>
      <w:r w:rsidRPr="005A731B">
        <w:rPr>
          <w:rFonts w:ascii="Arial" w:hAnsi="Arial" w:cs="Arial"/>
          <w:lang w:val="sr-Cyrl-CS"/>
        </w:rPr>
        <w:t>Тачкa 7.</w:t>
      </w:r>
      <w:r w:rsidR="00277455">
        <w:rPr>
          <w:rFonts w:ascii="Arial" w:hAnsi="Arial" w:cs="Arial"/>
          <w:lang w:val="sr-Cyrl-CS"/>
        </w:rPr>
        <w:t xml:space="preserve"> и 8.</w:t>
      </w:r>
      <w:r w:rsidRPr="005A731B">
        <w:rPr>
          <w:rFonts w:ascii="Arial" w:hAnsi="Arial" w:cs="Arial"/>
          <w:lang w:val="sr-Cyrl-CS"/>
        </w:rPr>
        <w:t xml:space="preserve"> диспозитива овог рјешења </w:t>
      </w:r>
      <w:r w:rsidRPr="00BE70BD">
        <w:rPr>
          <w:rFonts w:ascii="Arial" w:hAnsi="Arial" w:cs="Arial"/>
          <w:lang w:val="sr-Cyrl-CS"/>
        </w:rPr>
        <w:t>заснива</w:t>
      </w:r>
      <w:r w:rsidR="00277455">
        <w:rPr>
          <w:rFonts w:ascii="Arial" w:hAnsi="Arial" w:cs="Arial"/>
          <w:lang w:val="sr-Cyrl-CS"/>
        </w:rPr>
        <w:t>ју</w:t>
      </w:r>
      <w:r w:rsidRPr="00BE70BD">
        <w:rPr>
          <w:rFonts w:ascii="Arial" w:hAnsi="Arial" w:cs="Arial"/>
          <w:lang w:val="sr-Cyrl-CS"/>
        </w:rPr>
        <w:t xml:space="preserve"> се на Сертификату</w:t>
      </w:r>
      <w:r w:rsidR="00970C0B" w:rsidRPr="00BE70BD">
        <w:rPr>
          <w:rFonts w:ascii="Arial" w:hAnsi="Arial" w:cs="Arial"/>
          <w:lang w:val="sr-Cyrl-CS"/>
        </w:rPr>
        <w:t xml:space="preserve"> и </w:t>
      </w:r>
      <w:r w:rsidRPr="00BE70BD">
        <w:rPr>
          <w:rFonts w:ascii="Arial" w:hAnsi="Arial" w:cs="Arial"/>
          <w:lang w:val="sr-Cyrl-CS"/>
        </w:rPr>
        <w:t xml:space="preserve">Декларацији о мјерном </w:t>
      </w:r>
      <w:r w:rsidRPr="009A35A5">
        <w:rPr>
          <w:rFonts w:ascii="Arial" w:hAnsi="Arial" w:cs="Arial"/>
          <w:lang w:val="sr-Cyrl-CS"/>
        </w:rPr>
        <w:t>мјесту</w:t>
      </w:r>
      <w:r w:rsidR="00563754" w:rsidRPr="009A35A5">
        <w:rPr>
          <w:rFonts w:ascii="Arial" w:hAnsi="Arial" w:cs="Arial"/>
          <w:lang w:val="sr-Cyrl-RS"/>
        </w:rPr>
        <w:t xml:space="preserve">, </w:t>
      </w:r>
      <w:r w:rsidR="00563754" w:rsidRPr="00C91746">
        <w:rPr>
          <w:rFonts w:ascii="Arial" w:hAnsi="Arial" w:cs="Arial"/>
          <w:lang w:val="sr-Cyrl-RS"/>
        </w:rPr>
        <w:t xml:space="preserve">број </w:t>
      </w:r>
      <w:r w:rsidR="005B6ED5" w:rsidRPr="003B2F8A">
        <w:rPr>
          <w:rFonts w:ascii="Arial" w:hAnsi="Arial" w:cs="Arial"/>
          <w:lang w:val="sr-Cyrl-RS"/>
        </w:rPr>
        <w:t>15566-2/190</w:t>
      </w:r>
      <w:r w:rsidR="00563754" w:rsidRPr="009A35A5">
        <w:rPr>
          <w:rFonts w:ascii="Arial" w:hAnsi="Arial" w:cs="Arial"/>
          <w:lang w:val="sr-Cyrl-RS"/>
        </w:rPr>
        <w:t>,</w:t>
      </w:r>
      <w:r w:rsidR="00563754" w:rsidRPr="00C91746">
        <w:rPr>
          <w:rFonts w:ascii="Arial" w:hAnsi="Arial" w:cs="Arial"/>
          <w:lang w:val="sr-Cyrl-RS"/>
        </w:rPr>
        <w:t xml:space="preserve"> </w:t>
      </w:r>
      <w:r w:rsidR="00A2474F" w:rsidRPr="00C91746">
        <w:rPr>
          <w:rFonts w:ascii="Arial" w:hAnsi="Arial" w:cs="Arial"/>
          <w:lang w:val="sr-Cyrl-CS"/>
        </w:rPr>
        <w:t>издатој</w:t>
      </w:r>
      <w:r w:rsidR="00A2474F" w:rsidRPr="009A35A5">
        <w:rPr>
          <w:rFonts w:ascii="Arial" w:hAnsi="Arial" w:cs="Arial"/>
          <w:lang w:val="sr-Cyrl-CS"/>
        </w:rPr>
        <w:t xml:space="preserve"> од стране оператора система </w:t>
      </w:r>
      <w:r w:rsidR="005B6ED5" w:rsidRPr="009A35A5">
        <w:rPr>
          <w:rFonts w:ascii="Arial" w:hAnsi="Arial" w:cs="Arial"/>
          <w:lang w:val="sr-Cyrl-CS"/>
        </w:rPr>
        <w:t>1</w:t>
      </w:r>
      <w:r w:rsidR="00517AF4" w:rsidRPr="009A35A5">
        <w:rPr>
          <w:rFonts w:ascii="Arial" w:hAnsi="Arial" w:cs="Arial"/>
          <w:lang w:val="sr-Cyrl-RS"/>
        </w:rPr>
        <w:t>5.</w:t>
      </w:r>
      <w:r w:rsidR="005B6ED5" w:rsidRPr="003B2F8A">
        <w:rPr>
          <w:rFonts w:ascii="Arial" w:hAnsi="Arial" w:cs="Arial"/>
          <w:lang w:val="sr-Cyrl-RS"/>
        </w:rPr>
        <w:t xml:space="preserve"> новембра</w:t>
      </w:r>
      <w:r w:rsidR="00BE70BD" w:rsidRPr="009A35A5">
        <w:rPr>
          <w:rFonts w:ascii="Arial" w:hAnsi="Arial" w:cs="Arial"/>
          <w:lang w:val="sr-Cyrl-RS"/>
        </w:rPr>
        <w:t xml:space="preserve"> 2019. године</w:t>
      </w:r>
      <w:r w:rsidR="00BE70BD" w:rsidRPr="00C91746">
        <w:rPr>
          <w:rFonts w:ascii="Arial" w:hAnsi="Arial" w:cs="Arial"/>
          <w:lang w:val="sr-Cyrl-RS"/>
        </w:rPr>
        <w:t>.</w:t>
      </w:r>
    </w:p>
    <w:p w14:paraId="6EC04C5B" w14:textId="023AC238" w:rsidR="00277455" w:rsidRPr="00462258" w:rsidRDefault="00277455" w:rsidP="0027745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lang w:val="sr-Cyrl-BA"/>
        </w:rPr>
        <w:t>С обзиром да је могућ ток енергије из дистрибутивне мреже ка уређајима за властиту потрошњу и да се за ту енергију не стиче право на подстицај одлучено је као у тачкама 9. и 10. диспозитива овог рјешења.</w:t>
      </w:r>
    </w:p>
    <w:p w14:paraId="774753FC" w14:textId="2A30F29E" w:rsidR="005A731B" w:rsidRPr="005A731B" w:rsidRDefault="005A731B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BE70BD">
        <w:rPr>
          <w:rFonts w:ascii="Arial" w:hAnsi="Arial" w:cs="Arial"/>
          <w:lang w:val="sr-Cyrl-CS"/>
        </w:rPr>
        <w:t xml:space="preserve">Тачка </w:t>
      </w:r>
      <w:r w:rsidR="00277455">
        <w:rPr>
          <w:rFonts w:ascii="Arial" w:hAnsi="Arial" w:cs="Arial"/>
          <w:lang w:val="sr-Cyrl-CS"/>
        </w:rPr>
        <w:t>11</w:t>
      </w:r>
      <w:r w:rsidRPr="00BE70BD">
        <w:rPr>
          <w:rFonts w:ascii="Arial" w:hAnsi="Arial" w:cs="Arial"/>
          <w:lang w:val="sr-Cyrl-CS"/>
        </w:rPr>
        <w:t>. диспозитива овог рјешења заснива</w:t>
      </w:r>
      <w:r w:rsidRPr="005A731B">
        <w:rPr>
          <w:rFonts w:ascii="Arial" w:hAnsi="Arial" w:cs="Arial"/>
          <w:lang w:val="sr-Cyrl-CS"/>
        </w:rPr>
        <w:t xml:space="preserve"> се на одредби члана 25. став (1) Закона о енергетици, с обзиром на коначност, </w:t>
      </w:r>
      <w:r w:rsidR="00655B37">
        <w:rPr>
          <w:rFonts w:ascii="Arial" w:hAnsi="Arial" w:cs="Arial"/>
          <w:lang w:val="sr-Cyrl-CS"/>
        </w:rPr>
        <w:t xml:space="preserve">те </w:t>
      </w:r>
      <w:r w:rsidRPr="005A731B">
        <w:rPr>
          <w:rFonts w:ascii="Arial" w:hAnsi="Arial" w:cs="Arial"/>
          <w:lang w:val="sr-Cyrl-CS"/>
        </w:rPr>
        <w:t>одредби члана 20. став (3) истог Закона</w:t>
      </w:r>
      <w:r w:rsidR="00655B37">
        <w:rPr>
          <w:rFonts w:ascii="Arial" w:hAnsi="Arial" w:cs="Arial"/>
          <w:lang w:val="sr-Cyrl-CS"/>
        </w:rPr>
        <w:t xml:space="preserve"> и</w:t>
      </w:r>
      <w:r w:rsidR="00060786" w:rsidRPr="005A731B"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>одредби члана 20. став (2) алинеја 5. Статута Регулаторне комисије за енергетику Републике Српске - Пречишћени текст (Службени гласник Републике Српске, број 6/10), с обзиром на објављивање.</w:t>
      </w:r>
    </w:p>
    <w:p w14:paraId="20724944" w14:textId="5B718799" w:rsidR="00085AB5" w:rsidRPr="005A731B" w:rsidRDefault="005A731B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>Поука о правном лијеку се заснива на одредби члана 25. став (2) Закона о енергетици и члана 5. и 15. Закона о управним споровима (Службени гласник Републике Српске, број 109/05 и 63/11).</w:t>
      </w:r>
    </w:p>
    <w:p w14:paraId="0B7A3800" w14:textId="77777777" w:rsidR="005A731B" w:rsidRDefault="005A731B" w:rsidP="00E24CD2">
      <w:pPr>
        <w:tabs>
          <w:tab w:val="left" w:pos="2835"/>
        </w:tabs>
        <w:autoSpaceDE w:val="0"/>
        <w:autoSpaceDN w:val="0"/>
        <w:adjustRightInd w:val="0"/>
        <w:spacing w:before="240" w:after="120"/>
        <w:ind w:left="2835" w:hanging="2835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>Поука о правном лијеку: Ово рјешење је коначно. Против овог рјешења може  се покренути управни спор подношењем тужбе Окружном суду у Требињу у року од 30 дана од дана пријема овог рјешења.</w:t>
      </w:r>
    </w:p>
    <w:p w14:paraId="542A37E3" w14:textId="77777777" w:rsidR="009B265F" w:rsidRDefault="009B265F" w:rsidP="00E24CD2">
      <w:pPr>
        <w:tabs>
          <w:tab w:val="left" w:pos="2835"/>
        </w:tabs>
        <w:autoSpaceDE w:val="0"/>
        <w:autoSpaceDN w:val="0"/>
        <w:adjustRightInd w:val="0"/>
        <w:spacing w:before="240" w:after="120"/>
        <w:ind w:left="2835" w:hanging="2835"/>
        <w:jc w:val="both"/>
        <w:rPr>
          <w:rFonts w:ascii="Arial" w:hAnsi="Arial" w:cs="Arial"/>
          <w:lang w:val="sr-Cyrl-CS"/>
        </w:rPr>
      </w:pPr>
    </w:p>
    <w:p w14:paraId="6AC30FBF" w14:textId="188F5993" w:rsidR="005A731B" w:rsidRPr="005A731B" w:rsidRDefault="005A731B" w:rsidP="005A731B">
      <w:pPr>
        <w:tabs>
          <w:tab w:val="left" w:pos="6375"/>
        </w:tabs>
        <w:ind w:left="36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 xml:space="preserve">          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          </w:t>
      </w:r>
      <w:r w:rsidRPr="005A731B">
        <w:rPr>
          <w:rFonts w:ascii="Arial" w:hAnsi="Arial" w:cs="Arial"/>
          <w:lang w:val="sr-Cyrl-CS"/>
        </w:rPr>
        <w:t xml:space="preserve"> Предсједник</w:t>
      </w:r>
    </w:p>
    <w:p w14:paraId="583FF19F" w14:textId="77777777" w:rsidR="005A731B" w:rsidRPr="005A731B" w:rsidRDefault="005A731B" w:rsidP="005A731B">
      <w:pPr>
        <w:tabs>
          <w:tab w:val="left" w:pos="6375"/>
        </w:tabs>
        <w:ind w:left="360"/>
        <w:jc w:val="both"/>
        <w:rPr>
          <w:rFonts w:ascii="Arial" w:hAnsi="Arial" w:cs="Arial"/>
          <w:lang w:val="sr-Cyrl-CS"/>
        </w:rPr>
      </w:pPr>
    </w:p>
    <w:p w14:paraId="02C62176" w14:textId="4E6C0BFB" w:rsidR="00060786" w:rsidRDefault="005A731B" w:rsidP="005A731B">
      <w:pPr>
        <w:tabs>
          <w:tab w:val="left" w:pos="6375"/>
        </w:tabs>
        <w:ind w:left="36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 xml:space="preserve">           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   </w:t>
      </w:r>
    </w:p>
    <w:p w14:paraId="72AEF15A" w14:textId="77777777" w:rsidR="009B265F" w:rsidRDefault="00060786" w:rsidP="005A731B">
      <w:pPr>
        <w:tabs>
          <w:tab w:val="left" w:pos="6375"/>
        </w:tabs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</w:t>
      </w:r>
    </w:p>
    <w:p w14:paraId="1F85079A" w14:textId="65088818" w:rsidR="00085AB5" w:rsidRDefault="009B265F" w:rsidP="005A731B">
      <w:pPr>
        <w:tabs>
          <w:tab w:val="left" w:pos="6375"/>
        </w:tabs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</w:t>
      </w:r>
      <w:r w:rsidR="00060786">
        <w:rPr>
          <w:rFonts w:ascii="Arial" w:hAnsi="Arial" w:cs="Arial"/>
          <w:lang w:val="sr-Cyrl-CS"/>
        </w:rPr>
        <w:t xml:space="preserve">                            </w:t>
      </w:r>
      <w:r w:rsidR="005A731B">
        <w:rPr>
          <w:rFonts w:ascii="Arial" w:hAnsi="Arial" w:cs="Arial"/>
          <w:lang w:val="sr-Cyrl-CS"/>
        </w:rPr>
        <w:t xml:space="preserve">  Владислав Владичић</w:t>
      </w:r>
    </w:p>
    <w:p w14:paraId="091A71D3" w14:textId="77777777" w:rsidR="00BE70BD" w:rsidRDefault="00BE70BD" w:rsidP="005A731B">
      <w:pPr>
        <w:tabs>
          <w:tab w:val="left" w:pos="6375"/>
        </w:tabs>
        <w:ind w:left="360"/>
        <w:jc w:val="both"/>
        <w:rPr>
          <w:rFonts w:ascii="Arial" w:hAnsi="Arial" w:cs="Arial"/>
          <w:lang w:val="sr-Cyrl-CS"/>
        </w:rPr>
      </w:pPr>
    </w:p>
    <w:p w14:paraId="793690B6" w14:textId="77777777" w:rsidR="009B265F" w:rsidRDefault="009B265F" w:rsidP="005A731B">
      <w:pPr>
        <w:tabs>
          <w:tab w:val="left" w:pos="6375"/>
        </w:tabs>
        <w:ind w:left="360"/>
        <w:jc w:val="both"/>
        <w:rPr>
          <w:rFonts w:ascii="Arial" w:hAnsi="Arial" w:cs="Arial"/>
          <w:lang w:val="sr-Cyrl-CS"/>
        </w:rPr>
      </w:pPr>
    </w:p>
    <w:p w14:paraId="0CF1D28E" w14:textId="77777777" w:rsidR="00C36718" w:rsidRDefault="00C36718" w:rsidP="005A731B">
      <w:pPr>
        <w:tabs>
          <w:tab w:val="left" w:pos="6375"/>
        </w:tabs>
        <w:ind w:left="360"/>
        <w:jc w:val="both"/>
        <w:rPr>
          <w:rFonts w:ascii="Arial" w:hAnsi="Arial" w:cs="Arial"/>
          <w:lang w:val="sr-Cyrl-CS"/>
        </w:rPr>
      </w:pPr>
    </w:p>
    <w:p w14:paraId="367FA08B" w14:textId="6D7F63DF" w:rsidR="005A731B" w:rsidRPr="005A731B" w:rsidRDefault="005A731B" w:rsidP="005A731B">
      <w:pPr>
        <w:tabs>
          <w:tab w:val="left" w:pos="6375"/>
        </w:tabs>
        <w:ind w:left="36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>Достављено:</w:t>
      </w:r>
    </w:p>
    <w:p w14:paraId="593EB755" w14:textId="1646A4DA" w:rsidR="005A731B" w:rsidRPr="00C36718" w:rsidRDefault="005A731B" w:rsidP="000B535E">
      <w:pPr>
        <w:pStyle w:val="ListParagraph"/>
        <w:numPr>
          <w:ilvl w:val="0"/>
          <w:numId w:val="35"/>
        </w:numPr>
        <w:tabs>
          <w:tab w:val="left" w:pos="6375"/>
        </w:tabs>
        <w:jc w:val="both"/>
        <w:rPr>
          <w:rFonts w:ascii="Arial" w:hAnsi="Arial" w:cs="Arial"/>
          <w:lang w:val="sr-Cyrl-CS"/>
        </w:rPr>
      </w:pPr>
      <w:r w:rsidRPr="00993F78">
        <w:rPr>
          <w:rFonts w:ascii="Arial" w:hAnsi="Arial" w:cs="Arial"/>
          <w:lang w:val="sr-Cyrl-CS"/>
        </w:rPr>
        <w:t xml:space="preserve">подносилац захтјева;   </w:t>
      </w:r>
      <w:r w:rsidRPr="00C36718">
        <w:rPr>
          <w:rFonts w:ascii="Arial" w:hAnsi="Arial" w:cs="Arial"/>
          <w:lang w:val="sr-Cyrl-CS"/>
        </w:rPr>
        <w:t xml:space="preserve">                                                         </w:t>
      </w:r>
    </w:p>
    <w:p w14:paraId="560C129E" w14:textId="0F2AF1B9" w:rsidR="005A731B" w:rsidRPr="009A35A5" w:rsidRDefault="005A731B" w:rsidP="00993F78">
      <w:pPr>
        <w:pStyle w:val="ListParagraph"/>
        <w:numPr>
          <w:ilvl w:val="0"/>
          <w:numId w:val="35"/>
        </w:numPr>
        <w:tabs>
          <w:tab w:val="left" w:pos="6375"/>
        </w:tabs>
        <w:jc w:val="both"/>
        <w:rPr>
          <w:rFonts w:ascii="Arial" w:hAnsi="Arial" w:cs="Arial"/>
          <w:lang w:val="sr-Cyrl-CS"/>
        </w:rPr>
      </w:pPr>
      <w:r w:rsidRPr="009A35A5">
        <w:rPr>
          <w:rFonts w:ascii="Arial" w:hAnsi="Arial" w:cs="Arial"/>
          <w:lang w:val="sr-Cyrl-CS"/>
        </w:rPr>
        <w:t xml:space="preserve">Оператор система подстицаја – МХ </w:t>
      </w:r>
      <w:r w:rsidR="00970C0B" w:rsidRPr="00C91746">
        <w:rPr>
          <w:rFonts w:ascii="Arial" w:hAnsi="Arial" w:cs="Arial"/>
          <w:lang w:val="sr-Cyrl-CS"/>
        </w:rPr>
        <w:t>"</w:t>
      </w:r>
      <w:r w:rsidRPr="00C91746">
        <w:rPr>
          <w:rFonts w:ascii="Arial" w:hAnsi="Arial" w:cs="Arial"/>
          <w:lang w:val="sr-Cyrl-CS"/>
        </w:rPr>
        <w:t>ЕРС</w:t>
      </w:r>
      <w:r w:rsidR="00970C0B" w:rsidRPr="009A35A5">
        <w:rPr>
          <w:rFonts w:ascii="Arial" w:hAnsi="Arial" w:cs="Arial"/>
          <w:bCs/>
          <w:lang w:val="sr-Cyrl-BA"/>
        </w:rPr>
        <w:t>"</w:t>
      </w:r>
      <w:r w:rsidR="00970C0B" w:rsidRPr="009A35A5">
        <w:rPr>
          <w:rFonts w:ascii="Arial" w:hAnsi="Arial" w:cs="Arial"/>
          <w:lang w:val="sr-Cyrl-CS"/>
        </w:rPr>
        <w:t xml:space="preserve"> </w:t>
      </w:r>
      <w:r w:rsidRPr="009A35A5">
        <w:rPr>
          <w:rFonts w:ascii="Arial" w:hAnsi="Arial" w:cs="Arial"/>
          <w:lang w:val="sr-Cyrl-CS"/>
        </w:rPr>
        <w:t>МП а.д. Требиње;</w:t>
      </w:r>
    </w:p>
    <w:p w14:paraId="2F2EFC57" w14:textId="1C77A67E" w:rsidR="000B535E" w:rsidRPr="009A35A5" w:rsidRDefault="009A35A5" w:rsidP="00B276C6">
      <w:pPr>
        <w:pStyle w:val="ListParagraph"/>
        <w:numPr>
          <w:ilvl w:val="0"/>
          <w:numId w:val="35"/>
        </w:numPr>
        <w:tabs>
          <w:tab w:val="left" w:pos="6375"/>
        </w:tabs>
        <w:jc w:val="both"/>
        <w:rPr>
          <w:rFonts w:ascii="Arial" w:hAnsi="Arial" w:cs="Arial"/>
          <w:lang w:val="sr-Cyrl-CS"/>
        </w:rPr>
      </w:pPr>
      <w:r w:rsidRPr="009A35A5">
        <w:rPr>
          <w:rFonts w:ascii="Arial" w:hAnsi="Arial" w:cs="Arial"/>
          <w:lang w:val="sr-Cyrl-CS"/>
        </w:rPr>
        <w:t xml:space="preserve">Оператор система – </w:t>
      </w:r>
      <w:r w:rsidR="00B276C6" w:rsidRPr="00B276C6">
        <w:rPr>
          <w:rFonts w:ascii="Arial" w:hAnsi="Arial" w:cs="Arial"/>
          <w:lang w:val="sr-Cyrl-CS"/>
        </w:rPr>
        <w:t>MХ „ЕРС“ МП а.д. Требиње, ЗП „Електро Добој“ а.д. Добој</w:t>
      </w:r>
      <w:r w:rsidRPr="003B2F8A">
        <w:rPr>
          <w:rFonts w:ascii="Arial" w:hAnsi="Arial" w:cs="Arial"/>
          <w:lang w:val="sr-Latn-BA"/>
        </w:rPr>
        <w:t>;</w:t>
      </w:r>
    </w:p>
    <w:p w14:paraId="1F06E623" w14:textId="0A384D2D" w:rsidR="00AE1FC2" w:rsidRPr="00954585" w:rsidRDefault="005A731B" w:rsidP="003D3B28">
      <w:pPr>
        <w:pStyle w:val="ListParagraph"/>
        <w:numPr>
          <w:ilvl w:val="0"/>
          <w:numId w:val="35"/>
        </w:numPr>
        <w:tabs>
          <w:tab w:val="left" w:pos="6375"/>
        </w:tabs>
        <w:jc w:val="both"/>
        <w:rPr>
          <w:rFonts w:ascii="Arial" w:hAnsi="Arial" w:cs="Arial"/>
          <w:lang w:val="sr-Cyrl-BA"/>
        </w:rPr>
      </w:pPr>
      <w:r w:rsidRPr="003D3B28">
        <w:rPr>
          <w:rFonts w:ascii="Arial" w:hAnsi="Arial" w:cs="Arial"/>
          <w:lang w:val="sr-Cyrl-CS"/>
        </w:rPr>
        <w:t xml:space="preserve">архива. </w:t>
      </w:r>
      <w:r w:rsidR="00AE1FC2" w:rsidRPr="00954585">
        <w:rPr>
          <w:rFonts w:ascii="Arial" w:hAnsi="Arial" w:cs="Arial"/>
          <w:lang w:val="sr-Cyrl-BA"/>
        </w:rPr>
        <w:t xml:space="preserve">                                                                                                           </w:t>
      </w:r>
    </w:p>
    <w:sectPr w:rsidR="00AE1FC2" w:rsidRPr="00954585" w:rsidSect="00993F78">
      <w:footerReference w:type="even" r:id="rId9"/>
      <w:footerReference w:type="default" r:id="rId10"/>
      <w:pgSz w:w="12240" w:h="15840"/>
      <w:pgMar w:top="1134" w:right="14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36CDF" w14:textId="77777777" w:rsidR="00373C08" w:rsidRDefault="00373C08">
      <w:r>
        <w:separator/>
      </w:r>
    </w:p>
  </w:endnote>
  <w:endnote w:type="continuationSeparator" w:id="0">
    <w:p w14:paraId="235451E0" w14:textId="77777777" w:rsidR="00373C08" w:rsidRDefault="0037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F5C30" w14:textId="77777777" w:rsidR="00AE1FC2" w:rsidRDefault="00AE1FC2" w:rsidP="00FC49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06C90" w14:textId="77777777" w:rsidR="00AE1FC2" w:rsidRDefault="00AE1FC2" w:rsidP="005A5B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57841" w14:textId="77777777" w:rsidR="00AE1FC2" w:rsidRPr="000F33CC" w:rsidRDefault="00AE1FC2" w:rsidP="00FC4934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0F33CC">
      <w:rPr>
        <w:rStyle w:val="PageNumber"/>
        <w:rFonts w:ascii="Arial" w:hAnsi="Arial" w:cs="Arial"/>
        <w:sz w:val="22"/>
        <w:szCs w:val="22"/>
      </w:rPr>
      <w:fldChar w:fldCharType="begin"/>
    </w:r>
    <w:r w:rsidRPr="000F33CC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0F33CC">
      <w:rPr>
        <w:rStyle w:val="PageNumber"/>
        <w:rFonts w:ascii="Arial" w:hAnsi="Arial" w:cs="Arial"/>
        <w:sz w:val="22"/>
        <w:szCs w:val="22"/>
      </w:rPr>
      <w:fldChar w:fldCharType="separate"/>
    </w:r>
    <w:r w:rsidR="00C70453">
      <w:rPr>
        <w:rStyle w:val="PageNumber"/>
        <w:rFonts w:ascii="Arial" w:hAnsi="Arial" w:cs="Arial"/>
        <w:noProof/>
        <w:sz w:val="22"/>
        <w:szCs w:val="22"/>
      </w:rPr>
      <w:t>5</w:t>
    </w:r>
    <w:r w:rsidRPr="000F33CC">
      <w:rPr>
        <w:rStyle w:val="PageNumber"/>
        <w:rFonts w:ascii="Arial" w:hAnsi="Arial" w:cs="Arial"/>
        <w:sz w:val="22"/>
        <w:szCs w:val="22"/>
      </w:rPr>
      <w:fldChar w:fldCharType="end"/>
    </w:r>
  </w:p>
  <w:p w14:paraId="2ED33AFE" w14:textId="77777777" w:rsidR="00AE1FC2" w:rsidRDefault="00AE1FC2" w:rsidP="005A5B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D723D" w14:textId="77777777" w:rsidR="00373C08" w:rsidRDefault="00373C08">
      <w:r>
        <w:separator/>
      </w:r>
    </w:p>
  </w:footnote>
  <w:footnote w:type="continuationSeparator" w:id="0">
    <w:p w14:paraId="42C19260" w14:textId="77777777" w:rsidR="00373C08" w:rsidRDefault="0037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5F96"/>
    <w:multiLevelType w:val="hybridMultilevel"/>
    <w:tmpl w:val="D8641524"/>
    <w:lvl w:ilvl="0" w:tplc="9976B3E4">
      <w:start w:val="1"/>
      <w:numFmt w:val="russianLower"/>
      <w:lvlText w:val="%1)"/>
      <w:lvlJc w:val="left"/>
      <w:pPr>
        <w:tabs>
          <w:tab w:val="num" w:pos="420"/>
        </w:tabs>
        <w:ind w:left="1140" w:hanging="360"/>
      </w:pPr>
      <w:rPr>
        <w:rFonts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16020"/>
    <w:multiLevelType w:val="hybridMultilevel"/>
    <w:tmpl w:val="6392763C"/>
    <w:lvl w:ilvl="0" w:tplc="DF821FBC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cs="Times New Roman" w:hint="default"/>
      </w:rPr>
    </w:lvl>
    <w:lvl w:ilvl="1" w:tplc="40A448D6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10194388"/>
    <w:multiLevelType w:val="hybridMultilevel"/>
    <w:tmpl w:val="E9BEA5AA"/>
    <w:lvl w:ilvl="0" w:tplc="248C59AC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" w15:restartNumberingAfterBreak="0">
    <w:nsid w:val="173579B1"/>
    <w:multiLevelType w:val="hybridMultilevel"/>
    <w:tmpl w:val="95D0CE7C"/>
    <w:lvl w:ilvl="0" w:tplc="490E2320">
      <w:start w:val="1"/>
      <w:numFmt w:val="bullet"/>
      <w:lvlText w:val="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C39FB"/>
    <w:multiLevelType w:val="hybridMultilevel"/>
    <w:tmpl w:val="383A7B7C"/>
    <w:lvl w:ilvl="0" w:tplc="C8948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613075"/>
    <w:multiLevelType w:val="multilevel"/>
    <w:tmpl w:val="95D0CE7C"/>
    <w:lvl w:ilvl="0">
      <w:start w:val="1"/>
      <w:numFmt w:val="bullet"/>
      <w:lvlText w:val="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8A2AC4"/>
    <w:multiLevelType w:val="hybridMultilevel"/>
    <w:tmpl w:val="D5244C7E"/>
    <w:lvl w:ilvl="0" w:tplc="08783E5E">
      <w:start w:val="1"/>
      <w:numFmt w:val="decimal"/>
      <w:pStyle w:val="rjesenje"/>
      <w:lvlText w:val="%1."/>
      <w:lvlJc w:val="left"/>
      <w:pPr>
        <w:tabs>
          <w:tab w:val="num" w:pos="585"/>
        </w:tabs>
        <w:ind w:left="585" w:hanging="405"/>
      </w:pPr>
      <w:rPr>
        <w:rFonts w:cs="Times New Roman" w:hint="default"/>
      </w:rPr>
    </w:lvl>
    <w:lvl w:ilvl="1" w:tplc="40A448D6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263C13F6"/>
    <w:multiLevelType w:val="multilevel"/>
    <w:tmpl w:val="224E6F2A"/>
    <w:lvl w:ilvl="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882304"/>
    <w:multiLevelType w:val="hybridMultilevel"/>
    <w:tmpl w:val="1EC24E38"/>
    <w:lvl w:ilvl="0" w:tplc="43C086DC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A62377A"/>
    <w:multiLevelType w:val="hybridMultilevel"/>
    <w:tmpl w:val="1C401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792944"/>
    <w:multiLevelType w:val="hybridMultilevel"/>
    <w:tmpl w:val="38964272"/>
    <w:lvl w:ilvl="0" w:tplc="13B2E84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6408A"/>
    <w:multiLevelType w:val="multilevel"/>
    <w:tmpl w:val="D37E390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2351D0"/>
    <w:multiLevelType w:val="multilevel"/>
    <w:tmpl w:val="B69277E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47773D"/>
    <w:multiLevelType w:val="hybridMultilevel"/>
    <w:tmpl w:val="C864568A"/>
    <w:lvl w:ilvl="0" w:tplc="13B2E8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00A0C"/>
    <w:multiLevelType w:val="hybridMultilevel"/>
    <w:tmpl w:val="3E1C1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0221B7"/>
    <w:multiLevelType w:val="hybridMultilevel"/>
    <w:tmpl w:val="224E6F2A"/>
    <w:lvl w:ilvl="0" w:tplc="1EB67CA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4755AA"/>
    <w:multiLevelType w:val="hybridMultilevel"/>
    <w:tmpl w:val="343AFB5A"/>
    <w:lvl w:ilvl="0" w:tplc="52D8A33C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EB175D"/>
    <w:multiLevelType w:val="hybridMultilevel"/>
    <w:tmpl w:val="9808174C"/>
    <w:lvl w:ilvl="0" w:tplc="9976B3E4">
      <w:start w:val="1"/>
      <w:numFmt w:val="russianLower"/>
      <w:lvlText w:val="%1)"/>
      <w:lvlJc w:val="left"/>
      <w:pPr>
        <w:tabs>
          <w:tab w:val="num" w:pos="-180"/>
        </w:tabs>
        <w:ind w:left="540" w:hanging="360"/>
      </w:pPr>
      <w:rPr>
        <w:rFonts w:cs="Times New Roman"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1A0D7C"/>
    <w:multiLevelType w:val="multilevel"/>
    <w:tmpl w:val="E9BEA5AA"/>
    <w:lvl w:ilvl="0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9" w15:restartNumberingAfterBreak="0">
    <w:nsid w:val="3EA328C8"/>
    <w:multiLevelType w:val="hybridMultilevel"/>
    <w:tmpl w:val="5E0C539E"/>
    <w:lvl w:ilvl="0" w:tplc="52D8A3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0" w15:restartNumberingAfterBreak="0">
    <w:nsid w:val="42C94915"/>
    <w:multiLevelType w:val="hybridMultilevel"/>
    <w:tmpl w:val="DE9A7ED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3816F00"/>
    <w:multiLevelType w:val="hybridMultilevel"/>
    <w:tmpl w:val="FCEEED28"/>
    <w:lvl w:ilvl="0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1" w:tplc="04090011">
      <w:start w:val="1"/>
      <w:numFmt w:val="decimal"/>
      <w:lvlText w:val="%2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2" w15:restartNumberingAfterBreak="0">
    <w:nsid w:val="48C6272C"/>
    <w:multiLevelType w:val="hybridMultilevel"/>
    <w:tmpl w:val="4580BBBC"/>
    <w:lvl w:ilvl="0" w:tplc="43C086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76461"/>
    <w:multiLevelType w:val="hybridMultilevel"/>
    <w:tmpl w:val="78D6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13B74"/>
    <w:multiLevelType w:val="multilevel"/>
    <w:tmpl w:val="EA1838FA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5" w15:restartNumberingAfterBreak="0">
    <w:nsid w:val="573D7831"/>
    <w:multiLevelType w:val="multilevel"/>
    <w:tmpl w:val="FCAC098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F62E73"/>
    <w:multiLevelType w:val="multilevel"/>
    <w:tmpl w:val="E9BEA5AA"/>
    <w:lvl w:ilvl="0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7" w15:restartNumberingAfterBreak="0">
    <w:nsid w:val="59E564E2"/>
    <w:multiLevelType w:val="multilevel"/>
    <w:tmpl w:val="224E6F2A"/>
    <w:lvl w:ilvl="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E2644B"/>
    <w:multiLevelType w:val="hybridMultilevel"/>
    <w:tmpl w:val="D224335C"/>
    <w:lvl w:ilvl="0" w:tplc="04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1DB6D3F"/>
    <w:multiLevelType w:val="hybridMultilevel"/>
    <w:tmpl w:val="24ECC1A2"/>
    <w:lvl w:ilvl="0" w:tplc="06F417A2">
      <w:numFmt w:val="bullet"/>
      <w:lvlText w:val="-"/>
      <w:lvlJc w:val="left"/>
      <w:pPr>
        <w:ind w:left="4485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30" w15:restartNumberingAfterBreak="0">
    <w:nsid w:val="6D400270"/>
    <w:multiLevelType w:val="hybridMultilevel"/>
    <w:tmpl w:val="621C678C"/>
    <w:lvl w:ilvl="0" w:tplc="9976B3E4">
      <w:start w:val="1"/>
      <w:numFmt w:val="russianLower"/>
      <w:lvlText w:val="%1)"/>
      <w:lvlJc w:val="left"/>
      <w:pPr>
        <w:tabs>
          <w:tab w:val="num" w:pos="420"/>
        </w:tabs>
        <w:ind w:left="1140" w:hanging="360"/>
      </w:pPr>
      <w:rPr>
        <w:rFonts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F4475E"/>
    <w:multiLevelType w:val="hybridMultilevel"/>
    <w:tmpl w:val="544A36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448D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8E3E5F"/>
    <w:multiLevelType w:val="hybridMultilevel"/>
    <w:tmpl w:val="5F469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25C7AE9"/>
    <w:multiLevelType w:val="hybridMultilevel"/>
    <w:tmpl w:val="290AB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D5971"/>
    <w:multiLevelType w:val="hybridMultilevel"/>
    <w:tmpl w:val="049C30DC"/>
    <w:lvl w:ilvl="0" w:tplc="84669E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50F35"/>
    <w:multiLevelType w:val="hybridMultilevel"/>
    <w:tmpl w:val="292E3D76"/>
    <w:lvl w:ilvl="0" w:tplc="A24850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6" w15:restartNumberingAfterBreak="0">
    <w:nsid w:val="76AD09E4"/>
    <w:multiLevelType w:val="hybridMultilevel"/>
    <w:tmpl w:val="4044D3C2"/>
    <w:lvl w:ilvl="0" w:tplc="38AC9D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221F5E"/>
    <w:multiLevelType w:val="hybridMultilevel"/>
    <w:tmpl w:val="4DF05FC4"/>
    <w:lvl w:ilvl="0" w:tplc="01D46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F10F9"/>
    <w:multiLevelType w:val="hybridMultilevel"/>
    <w:tmpl w:val="96189A08"/>
    <w:lvl w:ilvl="0" w:tplc="9976B3E4">
      <w:start w:val="1"/>
      <w:numFmt w:val="russianLower"/>
      <w:lvlText w:val="%1)"/>
      <w:lvlJc w:val="left"/>
      <w:pPr>
        <w:tabs>
          <w:tab w:val="num" w:pos="420"/>
        </w:tabs>
        <w:ind w:left="1140" w:hanging="360"/>
      </w:pPr>
      <w:rPr>
        <w:rFonts w:cs="Times New Roman"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  <w:rPr>
        <w:rFonts w:cs="Times New Roman"/>
      </w:rPr>
    </w:lvl>
  </w:abstractNum>
  <w:abstractNum w:abstractNumId="39" w15:restartNumberingAfterBreak="0">
    <w:nsid w:val="7A695C3B"/>
    <w:multiLevelType w:val="hybridMultilevel"/>
    <w:tmpl w:val="8C227B46"/>
    <w:lvl w:ilvl="0" w:tplc="BEF449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F41696"/>
    <w:multiLevelType w:val="hybridMultilevel"/>
    <w:tmpl w:val="579EE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E65B07"/>
    <w:multiLevelType w:val="hybridMultilevel"/>
    <w:tmpl w:val="EA1838FA"/>
    <w:lvl w:ilvl="0" w:tplc="040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42" w15:restartNumberingAfterBreak="0">
    <w:nsid w:val="7E363815"/>
    <w:multiLevelType w:val="hybridMultilevel"/>
    <w:tmpl w:val="6E8C80B6"/>
    <w:lvl w:ilvl="0" w:tplc="E8CEE6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10"/>
  </w:num>
  <w:num w:numId="4">
    <w:abstractNumId w:val="14"/>
  </w:num>
  <w:num w:numId="5">
    <w:abstractNumId w:val="6"/>
  </w:num>
  <w:num w:numId="6">
    <w:abstractNumId w:val="13"/>
  </w:num>
  <w:num w:numId="7">
    <w:abstractNumId w:val="11"/>
  </w:num>
  <w:num w:numId="8">
    <w:abstractNumId w:val="28"/>
  </w:num>
  <w:num w:numId="9">
    <w:abstractNumId w:val="21"/>
  </w:num>
  <w:num w:numId="10">
    <w:abstractNumId w:val="12"/>
  </w:num>
  <w:num w:numId="11">
    <w:abstractNumId w:val="31"/>
  </w:num>
  <w:num w:numId="12">
    <w:abstractNumId w:val="41"/>
  </w:num>
  <w:num w:numId="13">
    <w:abstractNumId w:val="3"/>
  </w:num>
  <w:num w:numId="14">
    <w:abstractNumId w:val="24"/>
  </w:num>
  <w:num w:numId="15">
    <w:abstractNumId w:val="2"/>
  </w:num>
  <w:num w:numId="16">
    <w:abstractNumId w:val="18"/>
  </w:num>
  <w:num w:numId="17">
    <w:abstractNumId w:val="35"/>
  </w:num>
  <w:num w:numId="18">
    <w:abstractNumId w:val="26"/>
  </w:num>
  <w:num w:numId="19">
    <w:abstractNumId w:val="19"/>
  </w:num>
  <w:num w:numId="20">
    <w:abstractNumId w:val="5"/>
  </w:num>
  <w:num w:numId="21">
    <w:abstractNumId w:val="16"/>
  </w:num>
  <w:num w:numId="22">
    <w:abstractNumId w:val="36"/>
  </w:num>
  <w:num w:numId="23">
    <w:abstractNumId w:val="15"/>
  </w:num>
  <w:num w:numId="24">
    <w:abstractNumId w:val="7"/>
  </w:num>
  <w:num w:numId="25">
    <w:abstractNumId w:val="0"/>
  </w:num>
  <w:num w:numId="26">
    <w:abstractNumId w:val="27"/>
  </w:num>
  <w:num w:numId="27">
    <w:abstractNumId w:val="30"/>
  </w:num>
  <w:num w:numId="28">
    <w:abstractNumId w:val="17"/>
  </w:num>
  <w:num w:numId="29">
    <w:abstractNumId w:val="25"/>
  </w:num>
  <w:num w:numId="30">
    <w:abstractNumId w:val="38"/>
  </w:num>
  <w:num w:numId="31">
    <w:abstractNumId w:val="34"/>
  </w:num>
  <w:num w:numId="32">
    <w:abstractNumId w:val="1"/>
  </w:num>
  <w:num w:numId="33">
    <w:abstractNumId w:val="4"/>
  </w:num>
  <w:num w:numId="34">
    <w:abstractNumId w:val="33"/>
  </w:num>
  <w:num w:numId="35">
    <w:abstractNumId w:val="42"/>
  </w:num>
  <w:num w:numId="36">
    <w:abstractNumId w:val="23"/>
  </w:num>
  <w:num w:numId="37">
    <w:abstractNumId w:val="20"/>
  </w:num>
  <w:num w:numId="38">
    <w:abstractNumId w:val="39"/>
  </w:num>
  <w:num w:numId="39">
    <w:abstractNumId w:val="37"/>
  </w:num>
  <w:num w:numId="40">
    <w:abstractNumId w:val="29"/>
  </w:num>
  <w:num w:numId="41">
    <w:abstractNumId w:val="22"/>
  </w:num>
  <w:num w:numId="42">
    <w:abstractNumId w:val="40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9A"/>
    <w:rsid w:val="00000E03"/>
    <w:rsid w:val="000027D9"/>
    <w:rsid w:val="00002ECA"/>
    <w:rsid w:val="0000303C"/>
    <w:rsid w:val="00003EB3"/>
    <w:rsid w:val="000041DA"/>
    <w:rsid w:val="00005EBE"/>
    <w:rsid w:val="0000780D"/>
    <w:rsid w:val="00007E9D"/>
    <w:rsid w:val="000104B6"/>
    <w:rsid w:val="000113FC"/>
    <w:rsid w:val="00013182"/>
    <w:rsid w:val="0001351C"/>
    <w:rsid w:val="00013569"/>
    <w:rsid w:val="00013F3E"/>
    <w:rsid w:val="0001427E"/>
    <w:rsid w:val="00014518"/>
    <w:rsid w:val="00015ADA"/>
    <w:rsid w:val="00016977"/>
    <w:rsid w:val="00017456"/>
    <w:rsid w:val="00017D8F"/>
    <w:rsid w:val="00017FC4"/>
    <w:rsid w:val="00021680"/>
    <w:rsid w:val="00023C6D"/>
    <w:rsid w:val="000262B5"/>
    <w:rsid w:val="000268AF"/>
    <w:rsid w:val="00026CCD"/>
    <w:rsid w:val="00027222"/>
    <w:rsid w:val="00027578"/>
    <w:rsid w:val="000277BA"/>
    <w:rsid w:val="000279B7"/>
    <w:rsid w:val="000312C5"/>
    <w:rsid w:val="000333B3"/>
    <w:rsid w:val="00033C91"/>
    <w:rsid w:val="000340B0"/>
    <w:rsid w:val="000343D9"/>
    <w:rsid w:val="00035578"/>
    <w:rsid w:val="0003573F"/>
    <w:rsid w:val="00036991"/>
    <w:rsid w:val="00036EF8"/>
    <w:rsid w:val="00037591"/>
    <w:rsid w:val="000400E2"/>
    <w:rsid w:val="0004026D"/>
    <w:rsid w:val="00040B1D"/>
    <w:rsid w:val="00042052"/>
    <w:rsid w:val="00042B04"/>
    <w:rsid w:val="00042E75"/>
    <w:rsid w:val="00045AA2"/>
    <w:rsid w:val="000467C7"/>
    <w:rsid w:val="000475F7"/>
    <w:rsid w:val="00050550"/>
    <w:rsid w:val="000519E4"/>
    <w:rsid w:val="00053C4A"/>
    <w:rsid w:val="000545F9"/>
    <w:rsid w:val="000547A2"/>
    <w:rsid w:val="0005519D"/>
    <w:rsid w:val="00056040"/>
    <w:rsid w:val="0005719D"/>
    <w:rsid w:val="00057298"/>
    <w:rsid w:val="0005799F"/>
    <w:rsid w:val="000579F0"/>
    <w:rsid w:val="0006002C"/>
    <w:rsid w:val="00060786"/>
    <w:rsid w:val="000616AD"/>
    <w:rsid w:val="00062132"/>
    <w:rsid w:val="000626C5"/>
    <w:rsid w:val="000658D3"/>
    <w:rsid w:val="00066E65"/>
    <w:rsid w:val="00070524"/>
    <w:rsid w:val="00073292"/>
    <w:rsid w:val="000744F8"/>
    <w:rsid w:val="00074A79"/>
    <w:rsid w:val="0007518A"/>
    <w:rsid w:val="00075B17"/>
    <w:rsid w:val="00075FAB"/>
    <w:rsid w:val="0007777B"/>
    <w:rsid w:val="00077849"/>
    <w:rsid w:val="0008130B"/>
    <w:rsid w:val="00081DE5"/>
    <w:rsid w:val="00084448"/>
    <w:rsid w:val="0008463A"/>
    <w:rsid w:val="00085AB5"/>
    <w:rsid w:val="00085F40"/>
    <w:rsid w:val="00091166"/>
    <w:rsid w:val="00091403"/>
    <w:rsid w:val="00092093"/>
    <w:rsid w:val="00092BBF"/>
    <w:rsid w:val="0009390E"/>
    <w:rsid w:val="00093B8C"/>
    <w:rsid w:val="00095CE1"/>
    <w:rsid w:val="00097DB4"/>
    <w:rsid w:val="000A48BE"/>
    <w:rsid w:val="000A556D"/>
    <w:rsid w:val="000A62AE"/>
    <w:rsid w:val="000A7DC7"/>
    <w:rsid w:val="000A7DEE"/>
    <w:rsid w:val="000B04F8"/>
    <w:rsid w:val="000B1773"/>
    <w:rsid w:val="000B2A9C"/>
    <w:rsid w:val="000B3936"/>
    <w:rsid w:val="000B4929"/>
    <w:rsid w:val="000B535E"/>
    <w:rsid w:val="000B60A3"/>
    <w:rsid w:val="000C00FA"/>
    <w:rsid w:val="000C0CD5"/>
    <w:rsid w:val="000C0DE1"/>
    <w:rsid w:val="000C556D"/>
    <w:rsid w:val="000D0F59"/>
    <w:rsid w:val="000D2E73"/>
    <w:rsid w:val="000D4C74"/>
    <w:rsid w:val="000D60BE"/>
    <w:rsid w:val="000E1419"/>
    <w:rsid w:val="000E4666"/>
    <w:rsid w:val="000E6683"/>
    <w:rsid w:val="000E7D39"/>
    <w:rsid w:val="000F077D"/>
    <w:rsid w:val="000F0C2C"/>
    <w:rsid w:val="000F11CF"/>
    <w:rsid w:val="000F217D"/>
    <w:rsid w:val="000F33CC"/>
    <w:rsid w:val="000F343B"/>
    <w:rsid w:val="000F3918"/>
    <w:rsid w:val="000F4F51"/>
    <w:rsid w:val="0010183B"/>
    <w:rsid w:val="001028C1"/>
    <w:rsid w:val="00103903"/>
    <w:rsid w:val="0010649A"/>
    <w:rsid w:val="0010713C"/>
    <w:rsid w:val="00110231"/>
    <w:rsid w:val="00110817"/>
    <w:rsid w:val="00110A0D"/>
    <w:rsid w:val="00113425"/>
    <w:rsid w:val="001146F7"/>
    <w:rsid w:val="00114CD4"/>
    <w:rsid w:val="001155A3"/>
    <w:rsid w:val="00121733"/>
    <w:rsid w:val="00122573"/>
    <w:rsid w:val="00123778"/>
    <w:rsid w:val="0012453F"/>
    <w:rsid w:val="00125C27"/>
    <w:rsid w:val="00130912"/>
    <w:rsid w:val="00132BCF"/>
    <w:rsid w:val="00132D00"/>
    <w:rsid w:val="0013508D"/>
    <w:rsid w:val="00135636"/>
    <w:rsid w:val="001366E6"/>
    <w:rsid w:val="001367B9"/>
    <w:rsid w:val="00137596"/>
    <w:rsid w:val="0014185A"/>
    <w:rsid w:val="00142010"/>
    <w:rsid w:val="00142770"/>
    <w:rsid w:val="001437E9"/>
    <w:rsid w:val="00143F36"/>
    <w:rsid w:val="00144FFA"/>
    <w:rsid w:val="00146B16"/>
    <w:rsid w:val="00147A75"/>
    <w:rsid w:val="001516E2"/>
    <w:rsid w:val="00151D98"/>
    <w:rsid w:val="00153482"/>
    <w:rsid w:val="001545FA"/>
    <w:rsid w:val="00154DE0"/>
    <w:rsid w:val="0015544A"/>
    <w:rsid w:val="0015779A"/>
    <w:rsid w:val="00157E30"/>
    <w:rsid w:val="001605EA"/>
    <w:rsid w:val="00162233"/>
    <w:rsid w:val="0016328F"/>
    <w:rsid w:val="00163EF9"/>
    <w:rsid w:val="001647A7"/>
    <w:rsid w:val="00166AF2"/>
    <w:rsid w:val="00170FF1"/>
    <w:rsid w:val="00172583"/>
    <w:rsid w:val="001732A2"/>
    <w:rsid w:val="001739B2"/>
    <w:rsid w:val="00174A03"/>
    <w:rsid w:val="001758F2"/>
    <w:rsid w:val="001759D1"/>
    <w:rsid w:val="00177B8F"/>
    <w:rsid w:val="00181138"/>
    <w:rsid w:val="00183607"/>
    <w:rsid w:val="00184411"/>
    <w:rsid w:val="001865B2"/>
    <w:rsid w:val="00187293"/>
    <w:rsid w:val="00187EE8"/>
    <w:rsid w:val="001901A7"/>
    <w:rsid w:val="00191E0A"/>
    <w:rsid w:val="00192AF6"/>
    <w:rsid w:val="00193EA9"/>
    <w:rsid w:val="00195D6B"/>
    <w:rsid w:val="00196522"/>
    <w:rsid w:val="001A627E"/>
    <w:rsid w:val="001A7E44"/>
    <w:rsid w:val="001B447A"/>
    <w:rsid w:val="001B7FC2"/>
    <w:rsid w:val="001C46AE"/>
    <w:rsid w:val="001C50A1"/>
    <w:rsid w:val="001C5778"/>
    <w:rsid w:val="001C582E"/>
    <w:rsid w:val="001C67B4"/>
    <w:rsid w:val="001D1547"/>
    <w:rsid w:val="001D1583"/>
    <w:rsid w:val="001D376F"/>
    <w:rsid w:val="001D4AAC"/>
    <w:rsid w:val="001D51CD"/>
    <w:rsid w:val="001E0493"/>
    <w:rsid w:val="001E16DA"/>
    <w:rsid w:val="001E1750"/>
    <w:rsid w:val="001E51F2"/>
    <w:rsid w:val="001E7C68"/>
    <w:rsid w:val="001F0133"/>
    <w:rsid w:val="001F1948"/>
    <w:rsid w:val="001F26FC"/>
    <w:rsid w:val="001F3E8F"/>
    <w:rsid w:val="001F4235"/>
    <w:rsid w:val="001F4F95"/>
    <w:rsid w:val="001F51F2"/>
    <w:rsid w:val="001F58DB"/>
    <w:rsid w:val="001F5C3B"/>
    <w:rsid w:val="001F60A2"/>
    <w:rsid w:val="001F66B0"/>
    <w:rsid w:val="001F6DA0"/>
    <w:rsid w:val="001F7CE1"/>
    <w:rsid w:val="002001AB"/>
    <w:rsid w:val="002023B6"/>
    <w:rsid w:val="00202792"/>
    <w:rsid w:val="00203BD4"/>
    <w:rsid w:val="00204186"/>
    <w:rsid w:val="00205EF3"/>
    <w:rsid w:val="00207775"/>
    <w:rsid w:val="002100F2"/>
    <w:rsid w:val="00211720"/>
    <w:rsid w:val="00214364"/>
    <w:rsid w:val="00214CF7"/>
    <w:rsid w:val="002173C2"/>
    <w:rsid w:val="00221288"/>
    <w:rsid w:val="00221E8A"/>
    <w:rsid w:val="00221FD7"/>
    <w:rsid w:val="0022247B"/>
    <w:rsid w:val="0022341B"/>
    <w:rsid w:val="002236BA"/>
    <w:rsid w:val="00224BC8"/>
    <w:rsid w:val="00226698"/>
    <w:rsid w:val="00227E67"/>
    <w:rsid w:val="002331B5"/>
    <w:rsid w:val="002332D4"/>
    <w:rsid w:val="0023751C"/>
    <w:rsid w:val="00240D4B"/>
    <w:rsid w:val="00241327"/>
    <w:rsid w:val="00242C18"/>
    <w:rsid w:val="002431F9"/>
    <w:rsid w:val="002456F6"/>
    <w:rsid w:val="00245D98"/>
    <w:rsid w:val="00247679"/>
    <w:rsid w:val="00250BB6"/>
    <w:rsid w:val="0025286B"/>
    <w:rsid w:val="00252906"/>
    <w:rsid w:val="00252D5B"/>
    <w:rsid w:val="002535AC"/>
    <w:rsid w:val="002557AD"/>
    <w:rsid w:val="00255DD7"/>
    <w:rsid w:val="00255FDE"/>
    <w:rsid w:val="002601C7"/>
    <w:rsid w:val="0026170A"/>
    <w:rsid w:val="002650D5"/>
    <w:rsid w:val="00266307"/>
    <w:rsid w:val="00270551"/>
    <w:rsid w:val="002723C8"/>
    <w:rsid w:val="00272760"/>
    <w:rsid w:val="002733FA"/>
    <w:rsid w:val="0027531B"/>
    <w:rsid w:val="00276759"/>
    <w:rsid w:val="00277455"/>
    <w:rsid w:val="0027774C"/>
    <w:rsid w:val="00277753"/>
    <w:rsid w:val="002814E8"/>
    <w:rsid w:val="00282641"/>
    <w:rsid w:val="00283C73"/>
    <w:rsid w:val="00287931"/>
    <w:rsid w:val="002A09DD"/>
    <w:rsid w:val="002A11CD"/>
    <w:rsid w:val="002A1ECB"/>
    <w:rsid w:val="002A4BC5"/>
    <w:rsid w:val="002A52D8"/>
    <w:rsid w:val="002A5363"/>
    <w:rsid w:val="002B0A48"/>
    <w:rsid w:val="002B1864"/>
    <w:rsid w:val="002B1A39"/>
    <w:rsid w:val="002B2857"/>
    <w:rsid w:val="002B4C4E"/>
    <w:rsid w:val="002C02C8"/>
    <w:rsid w:val="002C0B83"/>
    <w:rsid w:val="002C11E3"/>
    <w:rsid w:val="002C1902"/>
    <w:rsid w:val="002C3A4B"/>
    <w:rsid w:val="002C4788"/>
    <w:rsid w:val="002C4E15"/>
    <w:rsid w:val="002C4E78"/>
    <w:rsid w:val="002D0D8B"/>
    <w:rsid w:val="002D1228"/>
    <w:rsid w:val="002D3151"/>
    <w:rsid w:val="002D3699"/>
    <w:rsid w:val="002D441E"/>
    <w:rsid w:val="002D6822"/>
    <w:rsid w:val="002D7A68"/>
    <w:rsid w:val="002E19B3"/>
    <w:rsid w:val="002E3E92"/>
    <w:rsid w:val="002E40FA"/>
    <w:rsid w:val="002E453A"/>
    <w:rsid w:val="002E4E34"/>
    <w:rsid w:val="002E4EFA"/>
    <w:rsid w:val="002E574A"/>
    <w:rsid w:val="002E5894"/>
    <w:rsid w:val="002F040F"/>
    <w:rsid w:val="002F1B61"/>
    <w:rsid w:val="002F4F2C"/>
    <w:rsid w:val="00301F77"/>
    <w:rsid w:val="00302D7C"/>
    <w:rsid w:val="00303E7A"/>
    <w:rsid w:val="00304013"/>
    <w:rsid w:val="003050D5"/>
    <w:rsid w:val="00306517"/>
    <w:rsid w:val="00306957"/>
    <w:rsid w:val="00307C79"/>
    <w:rsid w:val="00307FA3"/>
    <w:rsid w:val="0031012D"/>
    <w:rsid w:val="00310220"/>
    <w:rsid w:val="003108B1"/>
    <w:rsid w:val="003122A5"/>
    <w:rsid w:val="0031259C"/>
    <w:rsid w:val="003132E4"/>
    <w:rsid w:val="003142F3"/>
    <w:rsid w:val="00315A35"/>
    <w:rsid w:val="00316CB8"/>
    <w:rsid w:val="00316F32"/>
    <w:rsid w:val="00317BFB"/>
    <w:rsid w:val="00321865"/>
    <w:rsid w:val="00321901"/>
    <w:rsid w:val="003220BF"/>
    <w:rsid w:val="00322BC5"/>
    <w:rsid w:val="00325506"/>
    <w:rsid w:val="00325731"/>
    <w:rsid w:val="003261AF"/>
    <w:rsid w:val="00327DD3"/>
    <w:rsid w:val="00327E13"/>
    <w:rsid w:val="00330A9C"/>
    <w:rsid w:val="003342F2"/>
    <w:rsid w:val="00335050"/>
    <w:rsid w:val="00340222"/>
    <w:rsid w:val="003404D5"/>
    <w:rsid w:val="00341162"/>
    <w:rsid w:val="00342811"/>
    <w:rsid w:val="00342D72"/>
    <w:rsid w:val="00345242"/>
    <w:rsid w:val="00345AC1"/>
    <w:rsid w:val="00345F82"/>
    <w:rsid w:val="00345F98"/>
    <w:rsid w:val="00350610"/>
    <w:rsid w:val="0035324B"/>
    <w:rsid w:val="003534CC"/>
    <w:rsid w:val="00356175"/>
    <w:rsid w:val="00362010"/>
    <w:rsid w:val="00363DDD"/>
    <w:rsid w:val="0036413A"/>
    <w:rsid w:val="00364F5D"/>
    <w:rsid w:val="003652CC"/>
    <w:rsid w:val="00365C97"/>
    <w:rsid w:val="003676EC"/>
    <w:rsid w:val="003734BB"/>
    <w:rsid w:val="0037360C"/>
    <w:rsid w:val="00373C08"/>
    <w:rsid w:val="0037451E"/>
    <w:rsid w:val="00374622"/>
    <w:rsid w:val="003759DE"/>
    <w:rsid w:val="003762C7"/>
    <w:rsid w:val="00377C34"/>
    <w:rsid w:val="00382402"/>
    <w:rsid w:val="00382C34"/>
    <w:rsid w:val="00383782"/>
    <w:rsid w:val="003842E6"/>
    <w:rsid w:val="00384A2D"/>
    <w:rsid w:val="00384FFC"/>
    <w:rsid w:val="00385E60"/>
    <w:rsid w:val="00386670"/>
    <w:rsid w:val="00392B51"/>
    <w:rsid w:val="00393167"/>
    <w:rsid w:val="00393C09"/>
    <w:rsid w:val="00393FA2"/>
    <w:rsid w:val="00394F8C"/>
    <w:rsid w:val="00395A3D"/>
    <w:rsid w:val="0039790C"/>
    <w:rsid w:val="00397B7A"/>
    <w:rsid w:val="003A1517"/>
    <w:rsid w:val="003A2404"/>
    <w:rsid w:val="003A4D5A"/>
    <w:rsid w:val="003A5659"/>
    <w:rsid w:val="003A63EA"/>
    <w:rsid w:val="003B15F8"/>
    <w:rsid w:val="003B2D85"/>
    <w:rsid w:val="003B2F8A"/>
    <w:rsid w:val="003B4F21"/>
    <w:rsid w:val="003B6B40"/>
    <w:rsid w:val="003C0096"/>
    <w:rsid w:val="003C01DF"/>
    <w:rsid w:val="003C3C2E"/>
    <w:rsid w:val="003C7757"/>
    <w:rsid w:val="003D2FB2"/>
    <w:rsid w:val="003D3B28"/>
    <w:rsid w:val="003D553A"/>
    <w:rsid w:val="003D5A04"/>
    <w:rsid w:val="003E19F9"/>
    <w:rsid w:val="003E1A0A"/>
    <w:rsid w:val="003E3893"/>
    <w:rsid w:val="003E557F"/>
    <w:rsid w:val="003E6D0D"/>
    <w:rsid w:val="003E7B8B"/>
    <w:rsid w:val="003F1793"/>
    <w:rsid w:val="003F198D"/>
    <w:rsid w:val="003F2708"/>
    <w:rsid w:val="003F2D78"/>
    <w:rsid w:val="003F4FBC"/>
    <w:rsid w:val="003F53D7"/>
    <w:rsid w:val="003F5ECC"/>
    <w:rsid w:val="003F5EF2"/>
    <w:rsid w:val="0040238E"/>
    <w:rsid w:val="004035C3"/>
    <w:rsid w:val="00406695"/>
    <w:rsid w:val="00406FDA"/>
    <w:rsid w:val="00410507"/>
    <w:rsid w:val="00412766"/>
    <w:rsid w:val="0041475D"/>
    <w:rsid w:val="004147E2"/>
    <w:rsid w:val="00421D9F"/>
    <w:rsid w:val="00422992"/>
    <w:rsid w:val="004232E6"/>
    <w:rsid w:val="004268DB"/>
    <w:rsid w:val="00426FF0"/>
    <w:rsid w:val="0042708F"/>
    <w:rsid w:val="004272DE"/>
    <w:rsid w:val="0043160F"/>
    <w:rsid w:val="00433277"/>
    <w:rsid w:val="004342DA"/>
    <w:rsid w:val="00434B89"/>
    <w:rsid w:val="004350C7"/>
    <w:rsid w:val="00435D71"/>
    <w:rsid w:val="00436FD5"/>
    <w:rsid w:val="004373DA"/>
    <w:rsid w:val="004375AF"/>
    <w:rsid w:val="00437E5D"/>
    <w:rsid w:val="00440969"/>
    <w:rsid w:val="00443498"/>
    <w:rsid w:val="00445D91"/>
    <w:rsid w:val="004519D4"/>
    <w:rsid w:val="00453043"/>
    <w:rsid w:val="00454977"/>
    <w:rsid w:val="00455139"/>
    <w:rsid w:val="00455652"/>
    <w:rsid w:val="00455957"/>
    <w:rsid w:val="00455C66"/>
    <w:rsid w:val="00456070"/>
    <w:rsid w:val="00457ECF"/>
    <w:rsid w:val="00461E36"/>
    <w:rsid w:val="0046280A"/>
    <w:rsid w:val="00464574"/>
    <w:rsid w:val="00467E94"/>
    <w:rsid w:val="00472B0F"/>
    <w:rsid w:val="00472DE9"/>
    <w:rsid w:val="00474CE8"/>
    <w:rsid w:val="0047543E"/>
    <w:rsid w:val="004764F1"/>
    <w:rsid w:val="00476975"/>
    <w:rsid w:val="00480FE5"/>
    <w:rsid w:val="00481DEC"/>
    <w:rsid w:val="004833CC"/>
    <w:rsid w:val="004845EF"/>
    <w:rsid w:val="0048551E"/>
    <w:rsid w:val="0048581D"/>
    <w:rsid w:val="0048767B"/>
    <w:rsid w:val="00492192"/>
    <w:rsid w:val="004936E6"/>
    <w:rsid w:val="00493897"/>
    <w:rsid w:val="0049418A"/>
    <w:rsid w:val="004956D6"/>
    <w:rsid w:val="00495D6B"/>
    <w:rsid w:val="00495E3F"/>
    <w:rsid w:val="004A1F89"/>
    <w:rsid w:val="004A4B01"/>
    <w:rsid w:val="004A591A"/>
    <w:rsid w:val="004A6C21"/>
    <w:rsid w:val="004B158C"/>
    <w:rsid w:val="004B2740"/>
    <w:rsid w:val="004B2B6E"/>
    <w:rsid w:val="004B2B89"/>
    <w:rsid w:val="004B316E"/>
    <w:rsid w:val="004B39F2"/>
    <w:rsid w:val="004B48A8"/>
    <w:rsid w:val="004B7344"/>
    <w:rsid w:val="004C3B40"/>
    <w:rsid w:val="004C4905"/>
    <w:rsid w:val="004C52E1"/>
    <w:rsid w:val="004C72C4"/>
    <w:rsid w:val="004D0A2F"/>
    <w:rsid w:val="004D253E"/>
    <w:rsid w:val="004D3CCB"/>
    <w:rsid w:val="004D3F93"/>
    <w:rsid w:val="004D4397"/>
    <w:rsid w:val="004D7D54"/>
    <w:rsid w:val="004E04D7"/>
    <w:rsid w:val="004E1D7F"/>
    <w:rsid w:val="004E26EB"/>
    <w:rsid w:val="004E3070"/>
    <w:rsid w:val="004E309C"/>
    <w:rsid w:val="004E3433"/>
    <w:rsid w:val="004E3DA6"/>
    <w:rsid w:val="004E3F8B"/>
    <w:rsid w:val="004E54E9"/>
    <w:rsid w:val="004E69F5"/>
    <w:rsid w:val="004E706D"/>
    <w:rsid w:val="004E7478"/>
    <w:rsid w:val="004F131E"/>
    <w:rsid w:val="004F197A"/>
    <w:rsid w:val="004F1E61"/>
    <w:rsid w:val="004F23C0"/>
    <w:rsid w:val="004F2566"/>
    <w:rsid w:val="004F314B"/>
    <w:rsid w:val="004F55A3"/>
    <w:rsid w:val="004F6A36"/>
    <w:rsid w:val="004F70A2"/>
    <w:rsid w:val="005000D5"/>
    <w:rsid w:val="00501AB1"/>
    <w:rsid w:val="00502192"/>
    <w:rsid w:val="005035E1"/>
    <w:rsid w:val="005075A1"/>
    <w:rsid w:val="00510836"/>
    <w:rsid w:val="00511D14"/>
    <w:rsid w:val="00514748"/>
    <w:rsid w:val="00514821"/>
    <w:rsid w:val="0051722E"/>
    <w:rsid w:val="00517AF4"/>
    <w:rsid w:val="00522327"/>
    <w:rsid w:val="005225EC"/>
    <w:rsid w:val="00522C1E"/>
    <w:rsid w:val="005275D2"/>
    <w:rsid w:val="00527D64"/>
    <w:rsid w:val="005311DE"/>
    <w:rsid w:val="00531F27"/>
    <w:rsid w:val="005331E2"/>
    <w:rsid w:val="00533299"/>
    <w:rsid w:val="00535218"/>
    <w:rsid w:val="00535378"/>
    <w:rsid w:val="0053647F"/>
    <w:rsid w:val="00540FA2"/>
    <w:rsid w:val="00544B1C"/>
    <w:rsid w:val="00544B92"/>
    <w:rsid w:val="00544CD1"/>
    <w:rsid w:val="005459E0"/>
    <w:rsid w:val="0054684A"/>
    <w:rsid w:val="00547809"/>
    <w:rsid w:val="00547E31"/>
    <w:rsid w:val="0055193F"/>
    <w:rsid w:val="00554852"/>
    <w:rsid w:val="005552EB"/>
    <w:rsid w:val="00560010"/>
    <w:rsid w:val="005619EA"/>
    <w:rsid w:val="00563754"/>
    <w:rsid w:val="00563DE8"/>
    <w:rsid w:val="00565B59"/>
    <w:rsid w:val="00570F4F"/>
    <w:rsid w:val="00571145"/>
    <w:rsid w:val="00571640"/>
    <w:rsid w:val="0057283A"/>
    <w:rsid w:val="00572BF5"/>
    <w:rsid w:val="0058109C"/>
    <w:rsid w:val="0058120F"/>
    <w:rsid w:val="00585804"/>
    <w:rsid w:val="00586483"/>
    <w:rsid w:val="00590B25"/>
    <w:rsid w:val="00591014"/>
    <w:rsid w:val="005910A8"/>
    <w:rsid w:val="005919AB"/>
    <w:rsid w:val="00591B49"/>
    <w:rsid w:val="00592EE6"/>
    <w:rsid w:val="00593265"/>
    <w:rsid w:val="00594236"/>
    <w:rsid w:val="0059437D"/>
    <w:rsid w:val="00594A90"/>
    <w:rsid w:val="005950D3"/>
    <w:rsid w:val="00595EB9"/>
    <w:rsid w:val="005A068C"/>
    <w:rsid w:val="005A0962"/>
    <w:rsid w:val="005A1660"/>
    <w:rsid w:val="005A303A"/>
    <w:rsid w:val="005A5609"/>
    <w:rsid w:val="005A5BD0"/>
    <w:rsid w:val="005A7205"/>
    <w:rsid w:val="005A731B"/>
    <w:rsid w:val="005A7FEA"/>
    <w:rsid w:val="005B0196"/>
    <w:rsid w:val="005B0BF8"/>
    <w:rsid w:val="005B1DC9"/>
    <w:rsid w:val="005B34CD"/>
    <w:rsid w:val="005B3557"/>
    <w:rsid w:val="005B5016"/>
    <w:rsid w:val="005B513A"/>
    <w:rsid w:val="005B63C0"/>
    <w:rsid w:val="005B6652"/>
    <w:rsid w:val="005B6ED5"/>
    <w:rsid w:val="005C1647"/>
    <w:rsid w:val="005C25B8"/>
    <w:rsid w:val="005C2813"/>
    <w:rsid w:val="005C4E71"/>
    <w:rsid w:val="005C653C"/>
    <w:rsid w:val="005C66EC"/>
    <w:rsid w:val="005C6D3D"/>
    <w:rsid w:val="005C747B"/>
    <w:rsid w:val="005D14F2"/>
    <w:rsid w:val="005D19DA"/>
    <w:rsid w:val="005D29FA"/>
    <w:rsid w:val="005D2C92"/>
    <w:rsid w:val="005D2ED0"/>
    <w:rsid w:val="005D3AFF"/>
    <w:rsid w:val="005D48BE"/>
    <w:rsid w:val="005E1167"/>
    <w:rsid w:val="005E1AFF"/>
    <w:rsid w:val="005E248F"/>
    <w:rsid w:val="005E270A"/>
    <w:rsid w:val="005E277D"/>
    <w:rsid w:val="005E2F93"/>
    <w:rsid w:val="005F06EB"/>
    <w:rsid w:val="005F1BFB"/>
    <w:rsid w:val="005F2C5B"/>
    <w:rsid w:val="005F333B"/>
    <w:rsid w:val="00605D13"/>
    <w:rsid w:val="00606303"/>
    <w:rsid w:val="0060789B"/>
    <w:rsid w:val="00607FBC"/>
    <w:rsid w:val="00610002"/>
    <w:rsid w:val="00611BFA"/>
    <w:rsid w:val="00612D66"/>
    <w:rsid w:val="0061611D"/>
    <w:rsid w:val="00616495"/>
    <w:rsid w:val="00616AA2"/>
    <w:rsid w:val="006207A6"/>
    <w:rsid w:val="00621258"/>
    <w:rsid w:val="00636611"/>
    <w:rsid w:val="00637AF5"/>
    <w:rsid w:val="00640805"/>
    <w:rsid w:val="006415CB"/>
    <w:rsid w:val="00641B09"/>
    <w:rsid w:val="00642708"/>
    <w:rsid w:val="00643A08"/>
    <w:rsid w:val="00644282"/>
    <w:rsid w:val="00644380"/>
    <w:rsid w:val="006463F5"/>
    <w:rsid w:val="006469A7"/>
    <w:rsid w:val="00646BE2"/>
    <w:rsid w:val="00652108"/>
    <w:rsid w:val="00652744"/>
    <w:rsid w:val="00652978"/>
    <w:rsid w:val="00654D4A"/>
    <w:rsid w:val="00655B37"/>
    <w:rsid w:val="00657263"/>
    <w:rsid w:val="00657308"/>
    <w:rsid w:val="0066157F"/>
    <w:rsid w:val="00666251"/>
    <w:rsid w:val="006664E4"/>
    <w:rsid w:val="006664F7"/>
    <w:rsid w:val="006673C4"/>
    <w:rsid w:val="00671D00"/>
    <w:rsid w:val="006721F2"/>
    <w:rsid w:val="00672425"/>
    <w:rsid w:val="00672CE2"/>
    <w:rsid w:val="00673743"/>
    <w:rsid w:val="0067378E"/>
    <w:rsid w:val="00674684"/>
    <w:rsid w:val="006754FC"/>
    <w:rsid w:val="006775A8"/>
    <w:rsid w:val="00680759"/>
    <w:rsid w:val="00682E43"/>
    <w:rsid w:val="00684F3A"/>
    <w:rsid w:val="00685C5E"/>
    <w:rsid w:val="006863C1"/>
    <w:rsid w:val="00686743"/>
    <w:rsid w:val="006903EA"/>
    <w:rsid w:val="00691071"/>
    <w:rsid w:val="006911F2"/>
    <w:rsid w:val="00694088"/>
    <w:rsid w:val="006941B8"/>
    <w:rsid w:val="00695BAD"/>
    <w:rsid w:val="006962C6"/>
    <w:rsid w:val="006A0C2B"/>
    <w:rsid w:val="006A126C"/>
    <w:rsid w:val="006A15ED"/>
    <w:rsid w:val="006A393D"/>
    <w:rsid w:val="006A4FA7"/>
    <w:rsid w:val="006A524B"/>
    <w:rsid w:val="006A5CBA"/>
    <w:rsid w:val="006A624A"/>
    <w:rsid w:val="006B11DB"/>
    <w:rsid w:val="006B2421"/>
    <w:rsid w:val="006B2776"/>
    <w:rsid w:val="006B48A9"/>
    <w:rsid w:val="006B74EF"/>
    <w:rsid w:val="006B7C41"/>
    <w:rsid w:val="006C1950"/>
    <w:rsid w:val="006C364F"/>
    <w:rsid w:val="006C4FB6"/>
    <w:rsid w:val="006C58F7"/>
    <w:rsid w:val="006C64C6"/>
    <w:rsid w:val="006C7599"/>
    <w:rsid w:val="006C7E48"/>
    <w:rsid w:val="006D0217"/>
    <w:rsid w:val="006D4068"/>
    <w:rsid w:val="006D4085"/>
    <w:rsid w:val="006D4E87"/>
    <w:rsid w:val="006D5020"/>
    <w:rsid w:val="006D651C"/>
    <w:rsid w:val="006D73AB"/>
    <w:rsid w:val="006D7F38"/>
    <w:rsid w:val="006E1715"/>
    <w:rsid w:val="006E2DB7"/>
    <w:rsid w:val="006E340D"/>
    <w:rsid w:val="006E51EA"/>
    <w:rsid w:val="006E5A77"/>
    <w:rsid w:val="006E663C"/>
    <w:rsid w:val="006E691F"/>
    <w:rsid w:val="006E6B94"/>
    <w:rsid w:val="006F1BA1"/>
    <w:rsid w:val="006F1E6D"/>
    <w:rsid w:val="00702B1B"/>
    <w:rsid w:val="007031CD"/>
    <w:rsid w:val="0070426B"/>
    <w:rsid w:val="00706A62"/>
    <w:rsid w:val="0070700B"/>
    <w:rsid w:val="007079F5"/>
    <w:rsid w:val="0071118B"/>
    <w:rsid w:val="00711DD4"/>
    <w:rsid w:val="00713429"/>
    <w:rsid w:val="00714C18"/>
    <w:rsid w:val="00715912"/>
    <w:rsid w:val="00717487"/>
    <w:rsid w:val="00717502"/>
    <w:rsid w:val="00720923"/>
    <w:rsid w:val="00721A63"/>
    <w:rsid w:val="007246A2"/>
    <w:rsid w:val="00725819"/>
    <w:rsid w:val="00725EE1"/>
    <w:rsid w:val="00726003"/>
    <w:rsid w:val="00730AFF"/>
    <w:rsid w:val="007317D1"/>
    <w:rsid w:val="00733142"/>
    <w:rsid w:val="00736914"/>
    <w:rsid w:val="00737169"/>
    <w:rsid w:val="007375B6"/>
    <w:rsid w:val="00741D3B"/>
    <w:rsid w:val="00742C9C"/>
    <w:rsid w:val="00742DA7"/>
    <w:rsid w:val="007436A5"/>
    <w:rsid w:val="00743945"/>
    <w:rsid w:val="00744589"/>
    <w:rsid w:val="00745848"/>
    <w:rsid w:val="00746050"/>
    <w:rsid w:val="00746A56"/>
    <w:rsid w:val="007477FA"/>
    <w:rsid w:val="00753439"/>
    <w:rsid w:val="00754950"/>
    <w:rsid w:val="00755177"/>
    <w:rsid w:val="00760680"/>
    <w:rsid w:val="0076194E"/>
    <w:rsid w:val="00761B32"/>
    <w:rsid w:val="00763678"/>
    <w:rsid w:val="007645DE"/>
    <w:rsid w:val="007646A9"/>
    <w:rsid w:val="007659B2"/>
    <w:rsid w:val="007673BA"/>
    <w:rsid w:val="00770110"/>
    <w:rsid w:val="00770627"/>
    <w:rsid w:val="00770628"/>
    <w:rsid w:val="00771742"/>
    <w:rsid w:val="00771D34"/>
    <w:rsid w:val="00773245"/>
    <w:rsid w:val="0077557D"/>
    <w:rsid w:val="00776D3A"/>
    <w:rsid w:val="007772E2"/>
    <w:rsid w:val="007800CD"/>
    <w:rsid w:val="00780B90"/>
    <w:rsid w:val="007813CA"/>
    <w:rsid w:val="00791B1F"/>
    <w:rsid w:val="00792243"/>
    <w:rsid w:val="007937CB"/>
    <w:rsid w:val="00794B40"/>
    <w:rsid w:val="00794E99"/>
    <w:rsid w:val="007A3D2B"/>
    <w:rsid w:val="007A499B"/>
    <w:rsid w:val="007A6E7E"/>
    <w:rsid w:val="007B0F1B"/>
    <w:rsid w:val="007B28B9"/>
    <w:rsid w:val="007B32C0"/>
    <w:rsid w:val="007B47BD"/>
    <w:rsid w:val="007B6FA8"/>
    <w:rsid w:val="007B786B"/>
    <w:rsid w:val="007C0528"/>
    <w:rsid w:val="007C1203"/>
    <w:rsid w:val="007C16BB"/>
    <w:rsid w:val="007C1884"/>
    <w:rsid w:val="007C34E7"/>
    <w:rsid w:val="007C3D21"/>
    <w:rsid w:val="007C46E4"/>
    <w:rsid w:val="007C4A47"/>
    <w:rsid w:val="007C5DB7"/>
    <w:rsid w:val="007C6EB7"/>
    <w:rsid w:val="007D024E"/>
    <w:rsid w:val="007D0636"/>
    <w:rsid w:val="007D43B9"/>
    <w:rsid w:val="007D4539"/>
    <w:rsid w:val="007D5457"/>
    <w:rsid w:val="007D6597"/>
    <w:rsid w:val="007D69D7"/>
    <w:rsid w:val="007E03F4"/>
    <w:rsid w:val="007E0D1E"/>
    <w:rsid w:val="007E1748"/>
    <w:rsid w:val="007E2789"/>
    <w:rsid w:val="007E2EED"/>
    <w:rsid w:val="007E5E43"/>
    <w:rsid w:val="007E7C42"/>
    <w:rsid w:val="007F0E43"/>
    <w:rsid w:val="007F3C80"/>
    <w:rsid w:val="007F50D3"/>
    <w:rsid w:val="007F514C"/>
    <w:rsid w:val="007F67CA"/>
    <w:rsid w:val="007F6B75"/>
    <w:rsid w:val="007F7F0F"/>
    <w:rsid w:val="00803FAC"/>
    <w:rsid w:val="00805E09"/>
    <w:rsid w:val="00806923"/>
    <w:rsid w:val="0081017F"/>
    <w:rsid w:val="008101CB"/>
    <w:rsid w:val="008129B9"/>
    <w:rsid w:val="00812B8A"/>
    <w:rsid w:val="008148E7"/>
    <w:rsid w:val="0081506F"/>
    <w:rsid w:val="0083131A"/>
    <w:rsid w:val="00832F86"/>
    <w:rsid w:val="00834B20"/>
    <w:rsid w:val="008351BE"/>
    <w:rsid w:val="00836DF0"/>
    <w:rsid w:val="0083753E"/>
    <w:rsid w:val="0083779C"/>
    <w:rsid w:val="008412B9"/>
    <w:rsid w:val="0084506D"/>
    <w:rsid w:val="00845B08"/>
    <w:rsid w:val="00846241"/>
    <w:rsid w:val="00846496"/>
    <w:rsid w:val="00847416"/>
    <w:rsid w:val="008474F8"/>
    <w:rsid w:val="00847B4D"/>
    <w:rsid w:val="00850FE4"/>
    <w:rsid w:val="008529CE"/>
    <w:rsid w:val="00861363"/>
    <w:rsid w:val="008613DE"/>
    <w:rsid w:val="008628D0"/>
    <w:rsid w:val="008630B4"/>
    <w:rsid w:val="008652AC"/>
    <w:rsid w:val="00865BE5"/>
    <w:rsid w:val="00865EE9"/>
    <w:rsid w:val="008673D6"/>
    <w:rsid w:val="008679AE"/>
    <w:rsid w:val="008727A8"/>
    <w:rsid w:val="008728FE"/>
    <w:rsid w:val="00872B14"/>
    <w:rsid w:val="008757AC"/>
    <w:rsid w:val="0087653B"/>
    <w:rsid w:val="00880338"/>
    <w:rsid w:val="0088449D"/>
    <w:rsid w:val="0089030D"/>
    <w:rsid w:val="008905B2"/>
    <w:rsid w:val="00891445"/>
    <w:rsid w:val="00891CF8"/>
    <w:rsid w:val="00892762"/>
    <w:rsid w:val="00892AF6"/>
    <w:rsid w:val="00893BCC"/>
    <w:rsid w:val="00893C1F"/>
    <w:rsid w:val="00894064"/>
    <w:rsid w:val="008966B3"/>
    <w:rsid w:val="00897820"/>
    <w:rsid w:val="008A007F"/>
    <w:rsid w:val="008A0F0F"/>
    <w:rsid w:val="008A0F9B"/>
    <w:rsid w:val="008A3A28"/>
    <w:rsid w:val="008A4595"/>
    <w:rsid w:val="008A4CCF"/>
    <w:rsid w:val="008A56A4"/>
    <w:rsid w:val="008A5801"/>
    <w:rsid w:val="008A6FC5"/>
    <w:rsid w:val="008B124F"/>
    <w:rsid w:val="008B1B4D"/>
    <w:rsid w:val="008B34EB"/>
    <w:rsid w:val="008B452C"/>
    <w:rsid w:val="008B5FEF"/>
    <w:rsid w:val="008B656D"/>
    <w:rsid w:val="008B6BE7"/>
    <w:rsid w:val="008B6CA2"/>
    <w:rsid w:val="008C012E"/>
    <w:rsid w:val="008C1424"/>
    <w:rsid w:val="008C3284"/>
    <w:rsid w:val="008C753B"/>
    <w:rsid w:val="008D2322"/>
    <w:rsid w:val="008D4098"/>
    <w:rsid w:val="008D6498"/>
    <w:rsid w:val="008D6F85"/>
    <w:rsid w:val="008E0750"/>
    <w:rsid w:val="008E17AE"/>
    <w:rsid w:val="008E2C45"/>
    <w:rsid w:val="008F00E6"/>
    <w:rsid w:val="008F1688"/>
    <w:rsid w:val="008F2633"/>
    <w:rsid w:val="008F2727"/>
    <w:rsid w:val="008F2BB3"/>
    <w:rsid w:val="008F3E04"/>
    <w:rsid w:val="008F64D4"/>
    <w:rsid w:val="009003A0"/>
    <w:rsid w:val="00901A65"/>
    <w:rsid w:val="0090488E"/>
    <w:rsid w:val="009067EA"/>
    <w:rsid w:val="00906F91"/>
    <w:rsid w:val="00907168"/>
    <w:rsid w:val="00907A92"/>
    <w:rsid w:val="00907BF1"/>
    <w:rsid w:val="00910D0E"/>
    <w:rsid w:val="009141B6"/>
    <w:rsid w:val="00915372"/>
    <w:rsid w:val="00916036"/>
    <w:rsid w:val="00921705"/>
    <w:rsid w:val="0092419F"/>
    <w:rsid w:val="00924F03"/>
    <w:rsid w:val="009254A8"/>
    <w:rsid w:val="009265F2"/>
    <w:rsid w:val="00926606"/>
    <w:rsid w:val="009301E3"/>
    <w:rsid w:val="00931A69"/>
    <w:rsid w:val="009320CB"/>
    <w:rsid w:val="009339C9"/>
    <w:rsid w:val="00933D43"/>
    <w:rsid w:val="00934EDB"/>
    <w:rsid w:val="009371C2"/>
    <w:rsid w:val="009372E5"/>
    <w:rsid w:val="00937E2B"/>
    <w:rsid w:val="0094076B"/>
    <w:rsid w:val="00944BEA"/>
    <w:rsid w:val="00945203"/>
    <w:rsid w:val="009457B8"/>
    <w:rsid w:val="00946900"/>
    <w:rsid w:val="0094764C"/>
    <w:rsid w:val="009540F9"/>
    <w:rsid w:val="00954585"/>
    <w:rsid w:val="00955CA8"/>
    <w:rsid w:val="00957AA7"/>
    <w:rsid w:val="00957F3A"/>
    <w:rsid w:val="0096082E"/>
    <w:rsid w:val="00960F2A"/>
    <w:rsid w:val="00962369"/>
    <w:rsid w:val="009639E9"/>
    <w:rsid w:val="009643B0"/>
    <w:rsid w:val="0096449B"/>
    <w:rsid w:val="009649B2"/>
    <w:rsid w:val="0096517F"/>
    <w:rsid w:val="009654E5"/>
    <w:rsid w:val="009658B9"/>
    <w:rsid w:val="00966B30"/>
    <w:rsid w:val="00966F3F"/>
    <w:rsid w:val="00970C0B"/>
    <w:rsid w:val="009724EC"/>
    <w:rsid w:val="009732B9"/>
    <w:rsid w:val="00974087"/>
    <w:rsid w:val="0097422F"/>
    <w:rsid w:val="009746CC"/>
    <w:rsid w:val="00974B79"/>
    <w:rsid w:val="00975EB8"/>
    <w:rsid w:val="00977BC8"/>
    <w:rsid w:val="009822B4"/>
    <w:rsid w:val="00983A81"/>
    <w:rsid w:val="0098470D"/>
    <w:rsid w:val="00986046"/>
    <w:rsid w:val="00986B4D"/>
    <w:rsid w:val="00986EB0"/>
    <w:rsid w:val="00990179"/>
    <w:rsid w:val="00990263"/>
    <w:rsid w:val="00990446"/>
    <w:rsid w:val="00990C9E"/>
    <w:rsid w:val="00991405"/>
    <w:rsid w:val="009934C2"/>
    <w:rsid w:val="00993F78"/>
    <w:rsid w:val="009948EF"/>
    <w:rsid w:val="00995369"/>
    <w:rsid w:val="00995C66"/>
    <w:rsid w:val="00996058"/>
    <w:rsid w:val="00996FBC"/>
    <w:rsid w:val="009A35A5"/>
    <w:rsid w:val="009A45EC"/>
    <w:rsid w:val="009A5802"/>
    <w:rsid w:val="009A5F4D"/>
    <w:rsid w:val="009A63AE"/>
    <w:rsid w:val="009B1D91"/>
    <w:rsid w:val="009B265F"/>
    <w:rsid w:val="009B2EBE"/>
    <w:rsid w:val="009B4EB7"/>
    <w:rsid w:val="009B6EBB"/>
    <w:rsid w:val="009C2E11"/>
    <w:rsid w:val="009C4E66"/>
    <w:rsid w:val="009C6B77"/>
    <w:rsid w:val="009D0683"/>
    <w:rsid w:val="009D0C75"/>
    <w:rsid w:val="009D1FC4"/>
    <w:rsid w:val="009D4B02"/>
    <w:rsid w:val="009D6A2F"/>
    <w:rsid w:val="009D6C80"/>
    <w:rsid w:val="009D7CFC"/>
    <w:rsid w:val="009E00BF"/>
    <w:rsid w:val="009E26C2"/>
    <w:rsid w:val="009E278B"/>
    <w:rsid w:val="009E427B"/>
    <w:rsid w:val="009E743B"/>
    <w:rsid w:val="009E778C"/>
    <w:rsid w:val="009F039A"/>
    <w:rsid w:val="009F12BD"/>
    <w:rsid w:val="009F21C8"/>
    <w:rsid w:val="009F3E96"/>
    <w:rsid w:val="009F421B"/>
    <w:rsid w:val="009F4895"/>
    <w:rsid w:val="009F4990"/>
    <w:rsid w:val="009F54EC"/>
    <w:rsid w:val="009F62DA"/>
    <w:rsid w:val="009F68C7"/>
    <w:rsid w:val="009F6AD8"/>
    <w:rsid w:val="009F7174"/>
    <w:rsid w:val="00A011A0"/>
    <w:rsid w:val="00A02AF2"/>
    <w:rsid w:val="00A034B3"/>
    <w:rsid w:val="00A03852"/>
    <w:rsid w:val="00A046DF"/>
    <w:rsid w:val="00A054D1"/>
    <w:rsid w:val="00A05B45"/>
    <w:rsid w:val="00A06BC4"/>
    <w:rsid w:val="00A10E7C"/>
    <w:rsid w:val="00A10F5B"/>
    <w:rsid w:val="00A1168B"/>
    <w:rsid w:val="00A121DD"/>
    <w:rsid w:val="00A127D4"/>
    <w:rsid w:val="00A1331A"/>
    <w:rsid w:val="00A1470D"/>
    <w:rsid w:val="00A164CB"/>
    <w:rsid w:val="00A167E0"/>
    <w:rsid w:val="00A1709C"/>
    <w:rsid w:val="00A1762D"/>
    <w:rsid w:val="00A21988"/>
    <w:rsid w:val="00A219BF"/>
    <w:rsid w:val="00A222DB"/>
    <w:rsid w:val="00A2458C"/>
    <w:rsid w:val="00A2474F"/>
    <w:rsid w:val="00A26A3C"/>
    <w:rsid w:val="00A30204"/>
    <w:rsid w:val="00A30A56"/>
    <w:rsid w:val="00A30B65"/>
    <w:rsid w:val="00A32283"/>
    <w:rsid w:val="00A338FC"/>
    <w:rsid w:val="00A33BB5"/>
    <w:rsid w:val="00A356CF"/>
    <w:rsid w:val="00A356E4"/>
    <w:rsid w:val="00A3626A"/>
    <w:rsid w:val="00A36E05"/>
    <w:rsid w:val="00A37611"/>
    <w:rsid w:val="00A3774E"/>
    <w:rsid w:val="00A3783F"/>
    <w:rsid w:val="00A40BA8"/>
    <w:rsid w:val="00A40CCF"/>
    <w:rsid w:val="00A428BA"/>
    <w:rsid w:val="00A42E92"/>
    <w:rsid w:val="00A45DD9"/>
    <w:rsid w:val="00A47223"/>
    <w:rsid w:val="00A4769E"/>
    <w:rsid w:val="00A50552"/>
    <w:rsid w:val="00A507DA"/>
    <w:rsid w:val="00A5304D"/>
    <w:rsid w:val="00A569C2"/>
    <w:rsid w:val="00A5758F"/>
    <w:rsid w:val="00A61143"/>
    <w:rsid w:val="00A63D13"/>
    <w:rsid w:val="00A67562"/>
    <w:rsid w:val="00A7032F"/>
    <w:rsid w:val="00A71F29"/>
    <w:rsid w:val="00A757B9"/>
    <w:rsid w:val="00A81B1B"/>
    <w:rsid w:val="00A8277F"/>
    <w:rsid w:val="00A828A2"/>
    <w:rsid w:val="00A84845"/>
    <w:rsid w:val="00A851F3"/>
    <w:rsid w:val="00A857BD"/>
    <w:rsid w:val="00A86985"/>
    <w:rsid w:val="00A87165"/>
    <w:rsid w:val="00A93D5D"/>
    <w:rsid w:val="00A94822"/>
    <w:rsid w:val="00A95C50"/>
    <w:rsid w:val="00A962FD"/>
    <w:rsid w:val="00A972C9"/>
    <w:rsid w:val="00A9749B"/>
    <w:rsid w:val="00A9772B"/>
    <w:rsid w:val="00AA1182"/>
    <w:rsid w:val="00AA3D78"/>
    <w:rsid w:val="00AA41BD"/>
    <w:rsid w:val="00AA5A74"/>
    <w:rsid w:val="00AB06EF"/>
    <w:rsid w:val="00AB2CE8"/>
    <w:rsid w:val="00AB4B8C"/>
    <w:rsid w:val="00AB4D64"/>
    <w:rsid w:val="00AB6CCD"/>
    <w:rsid w:val="00AB6F8D"/>
    <w:rsid w:val="00AC0BB7"/>
    <w:rsid w:val="00AC1394"/>
    <w:rsid w:val="00AC3156"/>
    <w:rsid w:val="00AC3FEC"/>
    <w:rsid w:val="00AC46D7"/>
    <w:rsid w:val="00AC4F9C"/>
    <w:rsid w:val="00AC5269"/>
    <w:rsid w:val="00AC5765"/>
    <w:rsid w:val="00AC6869"/>
    <w:rsid w:val="00AD126E"/>
    <w:rsid w:val="00AD1DA2"/>
    <w:rsid w:val="00AD40D7"/>
    <w:rsid w:val="00AD5BD8"/>
    <w:rsid w:val="00AD6479"/>
    <w:rsid w:val="00AD7368"/>
    <w:rsid w:val="00AE1FC2"/>
    <w:rsid w:val="00AE2162"/>
    <w:rsid w:val="00AE3902"/>
    <w:rsid w:val="00AE57F0"/>
    <w:rsid w:val="00AE63AA"/>
    <w:rsid w:val="00AF2261"/>
    <w:rsid w:val="00AF257F"/>
    <w:rsid w:val="00AF2E9E"/>
    <w:rsid w:val="00AF402A"/>
    <w:rsid w:val="00AF4CDF"/>
    <w:rsid w:val="00AF55FE"/>
    <w:rsid w:val="00AF6DE5"/>
    <w:rsid w:val="00B01649"/>
    <w:rsid w:val="00B04239"/>
    <w:rsid w:val="00B04A13"/>
    <w:rsid w:val="00B04C22"/>
    <w:rsid w:val="00B05B85"/>
    <w:rsid w:val="00B06106"/>
    <w:rsid w:val="00B0673A"/>
    <w:rsid w:val="00B070A7"/>
    <w:rsid w:val="00B0788C"/>
    <w:rsid w:val="00B106EB"/>
    <w:rsid w:val="00B10E8A"/>
    <w:rsid w:val="00B123DD"/>
    <w:rsid w:val="00B12643"/>
    <w:rsid w:val="00B14089"/>
    <w:rsid w:val="00B14BD5"/>
    <w:rsid w:val="00B14FCB"/>
    <w:rsid w:val="00B17338"/>
    <w:rsid w:val="00B17E39"/>
    <w:rsid w:val="00B23047"/>
    <w:rsid w:val="00B243E8"/>
    <w:rsid w:val="00B25305"/>
    <w:rsid w:val="00B25572"/>
    <w:rsid w:val="00B25F58"/>
    <w:rsid w:val="00B276C6"/>
    <w:rsid w:val="00B302EE"/>
    <w:rsid w:val="00B31E7D"/>
    <w:rsid w:val="00B345E7"/>
    <w:rsid w:val="00B3460A"/>
    <w:rsid w:val="00B3626D"/>
    <w:rsid w:val="00B424AA"/>
    <w:rsid w:val="00B4261C"/>
    <w:rsid w:val="00B434E6"/>
    <w:rsid w:val="00B4351B"/>
    <w:rsid w:val="00B456D1"/>
    <w:rsid w:val="00B47E0C"/>
    <w:rsid w:val="00B523CA"/>
    <w:rsid w:val="00B52634"/>
    <w:rsid w:val="00B534AB"/>
    <w:rsid w:val="00B56F6F"/>
    <w:rsid w:val="00B5722C"/>
    <w:rsid w:val="00B57CA4"/>
    <w:rsid w:val="00B60349"/>
    <w:rsid w:val="00B62ADC"/>
    <w:rsid w:val="00B63AEB"/>
    <w:rsid w:val="00B64655"/>
    <w:rsid w:val="00B66C6A"/>
    <w:rsid w:val="00B67181"/>
    <w:rsid w:val="00B70296"/>
    <w:rsid w:val="00B749D4"/>
    <w:rsid w:val="00B76B4F"/>
    <w:rsid w:val="00B76EC9"/>
    <w:rsid w:val="00B831A8"/>
    <w:rsid w:val="00B843D0"/>
    <w:rsid w:val="00B84537"/>
    <w:rsid w:val="00B8499F"/>
    <w:rsid w:val="00B84A3E"/>
    <w:rsid w:val="00B87237"/>
    <w:rsid w:val="00B922B5"/>
    <w:rsid w:val="00B9279B"/>
    <w:rsid w:val="00B93E54"/>
    <w:rsid w:val="00B96782"/>
    <w:rsid w:val="00B96BEA"/>
    <w:rsid w:val="00BA2CF7"/>
    <w:rsid w:val="00BA493F"/>
    <w:rsid w:val="00BB0E5B"/>
    <w:rsid w:val="00BB1F73"/>
    <w:rsid w:val="00BB21CA"/>
    <w:rsid w:val="00BB3368"/>
    <w:rsid w:val="00BB38C8"/>
    <w:rsid w:val="00BB4A59"/>
    <w:rsid w:val="00BB5B81"/>
    <w:rsid w:val="00BB75C5"/>
    <w:rsid w:val="00BB7C07"/>
    <w:rsid w:val="00BC129F"/>
    <w:rsid w:val="00BC14F6"/>
    <w:rsid w:val="00BC153C"/>
    <w:rsid w:val="00BC2124"/>
    <w:rsid w:val="00BC35C2"/>
    <w:rsid w:val="00BC441B"/>
    <w:rsid w:val="00BC4685"/>
    <w:rsid w:val="00BC7503"/>
    <w:rsid w:val="00BC7B41"/>
    <w:rsid w:val="00BC7BBC"/>
    <w:rsid w:val="00BD0F21"/>
    <w:rsid w:val="00BD16D4"/>
    <w:rsid w:val="00BD3AB1"/>
    <w:rsid w:val="00BD4569"/>
    <w:rsid w:val="00BD4F33"/>
    <w:rsid w:val="00BE3BB6"/>
    <w:rsid w:val="00BE4F82"/>
    <w:rsid w:val="00BE5B4C"/>
    <w:rsid w:val="00BE70BD"/>
    <w:rsid w:val="00BE71E4"/>
    <w:rsid w:val="00BE7CFB"/>
    <w:rsid w:val="00BF08CB"/>
    <w:rsid w:val="00BF1421"/>
    <w:rsid w:val="00BF2D6E"/>
    <w:rsid w:val="00BF31E1"/>
    <w:rsid w:val="00BF4A32"/>
    <w:rsid w:val="00BF6814"/>
    <w:rsid w:val="00C03FC7"/>
    <w:rsid w:val="00C043A4"/>
    <w:rsid w:val="00C04931"/>
    <w:rsid w:val="00C05320"/>
    <w:rsid w:val="00C05827"/>
    <w:rsid w:val="00C060F6"/>
    <w:rsid w:val="00C06ACB"/>
    <w:rsid w:val="00C072FC"/>
    <w:rsid w:val="00C0743C"/>
    <w:rsid w:val="00C110B7"/>
    <w:rsid w:val="00C14532"/>
    <w:rsid w:val="00C15FF8"/>
    <w:rsid w:val="00C17BED"/>
    <w:rsid w:val="00C17FB0"/>
    <w:rsid w:val="00C20DB7"/>
    <w:rsid w:val="00C218C2"/>
    <w:rsid w:val="00C225C1"/>
    <w:rsid w:val="00C237E5"/>
    <w:rsid w:val="00C238A8"/>
    <w:rsid w:val="00C3012B"/>
    <w:rsid w:val="00C30B0E"/>
    <w:rsid w:val="00C31212"/>
    <w:rsid w:val="00C3375E"/>
    <w:rsid w:val="00C34B40"/>
    <w:rsid w:val="00C366FB"/>
    <w:rsid w:val="00C36718"/>
    <w:rsid w:val="00C36A06"/>
    <w:rsid w:val="00C37013"/>
    <w:rsid w:val="00C40DE2"/>
    <w:rsid w:val="00C41FA6"/>
    <w:rsid w:val="00C4501F"/>
    <w:rsid w:val="00C45405"/>
    <w:rsid w:val="00C45A1D"/>
    <w:rsid w:val="00C47FB5"/>
    <w:rsid w:val="00C50045"/>
    <w:rsid w:val="00C5194F"/>
    <w:rsid w:val="00C52ECD"/>
    <w:rsid w:val="00C53A76"/>
    <w:rsid w:val="00C54D46"/>
    <w:rsid w:val="00C54ECE"/>
    <w:rsid w:val="00C57EBB"/>
    <w:rsid w:val="00C61EEA"/>
    <w:rsid w:val="00C623D1"/>
    <w:rsid w:val="00C67295"/>
    <w:rsid w:val="00C67AE3"/>
    <w:rsid w:val="00C70453"/>
    <w:rsid w:val="00C70965"/>
    <w:rsid w:val="00C70DDA"/>
    <w:rsid w:val="00C719A6"/>
    <w:rsid w:val="00C7258A"/>
    <w:rsid w:val="00C73146"/>
    <w:rsid w:val="00C755D0"/>
    <w:rsid w:val="00C7757A"/>
    <w:rsid w:val="00C77CD4"/>
    <w:rsid w:val="00C80BAB"/>
    <w:rsid w:val="00C81BFA"/>
    <w:rsid w:val="00C8288F"/>
    <w:rsid w:val="00C84A75"/>
    <w:rsid w:val="00C84E8C"/>
    <w:rsid w:val="00C84F11"/>
    <w:rsid w:val="00C9010D"/>
    <w:rsid w:val="00C91746"/>
    <w:rsid w:val="00C9265B"/>
    <w:rsid w:val="00C9399D"/>
    <w:rsid w:val="00C93CBE"/>
    <w:rsid w:val="00C9446B"/>
    <w:rsid w:val="00C944E4"/>
    <w:rsid w:val="00C9593B"/>
    <w:rsid w:val="00C96AA3"/>
    <w:rsid w:val="00C96E8C"/>
    <w:rsid w:val="00C97296"/>
    <w:rsid w:val="00C97485"/>
    <w:rsid w:val="00CA1B72"/>
    <w:rsid w:val="00CA3FA6"/>
    <w:rsid w:val="00CA4859"/>
    <w:rsid w:val="00CA6E52"/>
    <w:rsid w:val="00CA728A"/>
    <w:rsid w:val="00CA76A9"/>
    <w:rsid w:val="00CB06A5"/>
    <w:rsid w:val="00CB1090"/>
    <w:rsid w:val="00CB15B4"/>
    <w:rsid w:val="00CB1F0F"/>
    <w:rsid w:val="00CB263A"/>
    <w:rsid w:val="00CB4B69"/>
    <w:rsid w:val="00CB5064"/>
    <w:rsid w:val="00CC0136"/>
    <w:rsid w:val="00CC10DD"/>
    <w:rsid w:val="00CC1C32"/>
    <w:rsid w:val="00CC398D"/>
    <w:rsid w:val="00CC3C9B"/>
    <w:rsid w:val="00CC456B"/>
    <w:rsid w:val="00CC6A56"/>
    <w:rsid w:val="00CC70B6"/>
    <w:rsid w:val="00CC7F51"/>
    <w:rsid w:val="00CD1A28"/>
    <w:rsid w:val="00CD270B"/>
    <w:rsid w:val="00CD5279"/>
    <w:rsid w:val="00CD6C0B"/>
    <w:rsid w:val="00CD6DD5"/>
    <w:rsid w:val="00CE10E1"/>
    <w:rsid w:val="00CE20FE"/>
    <w:rsid w:val="00CE6357"/>
    <w:rsid w:val="00CE65DB"/>
    <w:rsid w:val="00CE6F27"/>
    <w:rsid w:val="00CE710B"/>
    <w:rsid w:val="00CF063A"/>
    <w:rsid w:val="00CF082C"/>
    <w:rsid w:val="00CF0AAE"/>
    <w:rsid w:val="00CF0F1C"/>
    <w:rsid w:val="00CF165A"/>
    <w:rsid w:val="00CF1B63"/>
    <w:rsid w:val="00CF3078"/>
    <w:rsid w:val="00CF3E1D"/>
    <w:rsid w:val="00CF4147"/>
    <w:rsid w:val="00CF46F3"/>
    <w:rsid w:val="00CF6CEA"/>
    <w:rsid w:val="00CF74DD"/>
    <w:rsid w:val="00CF75F3"/>
    <w:rsid w:val="00CF764F"/>
    <w:rsid w:val="00D00287"/>
    <w:rsid w:val="00D02857"/>
    <w:rsid w:val="00D03A91"/>
    <w:rsid w:val="00D0532A"/>
    <w:rsid w:val="00D05BE7"/>
    <w:rsid w:val="00D06F84"/>
    <w:rsid w:val="00D07AA6"/>
    <w:rsid w:val="00D126D5"/>
    <w:rsid w:val="00D131AF"/>
    <w:rsid w:val="00D137BD"/>
    <w:rsid w:val="00D14615"/>
    <w:rsid w:val="00D16A9A"/>
    <w:rsid w:val="00D20394"/>
    <w:rsid w:val="00D2146A"/>
    <w:rsid w:val="00D21508"/>
    <w:rsid w:val="00D21AD8"/>
    <w:rsid w:val="00D246AB"/>
    <w:rsid w:val="00D255B9"/>
    <w:rsid w:val="00D2646E"/>
    <w:rsid w:val="00D26908"/>
    <w:rsid w:val="00D26B3E"/>
    <w:rsid w:val="00D301A5"/>
    <w:rsid w:val="00D32968"/>
    <w:rsid w:val="00D35F36"/>
    <w:rsid w:val="00D37EB5"/>
    <w:rsid w:val="00D420D4"/>
    <w:rsid w:val="00D42791"/>
    <w:rsid w:val="00D44E87"/>
    <w:rsid w:val="00D46F4E"/>
    <w:rsid w:val="00D47111"/>
    <w:rsid w:val="00D50047"/>
    <w:rsid w:val="00D51F13"/>
    <w:rsid w:val="00D52021"/>
    <w:rsid w:val="00D52CF8"/>
    <w:rsid w:val="00D52EFE"/>
    <w:rsid w:val="00D561FE"/>
    <w:rsid w:val="00D56FE3"/>
    <w:rsid w:val="00D578E2"/>
    <w:rsid w:val="00D57B60"/>
    <w:rsid w:val="00D64E24"/>
    <w:rsid w:val="00D670C4"/>
    <w:rsid w:val="00D67BC1"/>
    <w:rsid w:val="00D7173A"/>
    <w:rsid w:val="00D71A14"/>
    <w:rsid w:val="00D72862"/>
    <w:rsid w:val="00D73973"/>
    <w:rsid w:val="00D73A61"/>
    <w:rsid w:val="00D74E97"/>
    <w:rsid w:val="00D750B9"/>
    <w:rsid w:val="00D75AE9"/>
    <w:rsid w:val="00D766B5"/>
    <w:rsid w:val="00D76E33"/>
    <w:rsid w:val="00D77055"/>
    <w:rsid w:val="00D80D57"/>
    <w:rsid w:val="00D80EC8"/>
    <w:rsid w:val="00D839C1"/>
    <w:rsid w:val="00D84F19"/>
    <w:rsid w:val="00D85BD7"/>
    <w:rsid w:val="00D8700E"/>
    <w:rsid w:val="00D878C7"/>
    <w:rsid w:val="00D87F0E"/>
    <w:rsid w:val="00D91899"/>
    <w:rsid w:val="00D93C0F"/>
    <w:rsid w:val="00D956C9"/>
    <w:rsid w:val="00D95C46"/>
    <w:rsid w:val="00D96920"/>
    <w:rsid w:val="00D96DDA"/>
    <w:rsid w:val="00D96E8C"/>
    <w:rsid w:val="00DA0C7C"/>
    <w:rsid w:val="00DA4A1E"/>
    <w:rsid w:val="00DA4A26"/>
    <w:rsid w:val="00DA5E3D"/>
    <w:rsid w:val="00DA6574"/>
    <w:rsid w:val="00DA7341"/>
    <w:rsid w:val="00DA7DD6"/>
    <w:rsid w:val="00DA7F3D"/>
    <w:rsid w:val="00DB1306"/>
    <w:rsid w:val="00DB29F4"/>
    <w:rsid w:val="00DB2F5C"/>
    <w:rsid w:val="00DB33D6"/>
    <w:rsid w:val="00DB3851"/>
    <w:rsid w:val="00DB4175"/>
    <w:rsid w:val="00DB4CF6"/>
    <w:rsid w:val="00DB58C0"/>
    <w:rsid w:val="00DB6240"/>
    <w:rsid w:val="00DB62C6"/>
    <w:rsid w:val="00DB6B6D"/>
    <w:rsid w:val="00DB7450"/>
    <w:rsid w:val="00DB784E"/>
    <w:rsid w:val="00DB7D90"/>
    <w:rsid w:val="00DC01A2"/>
    <w:rsid w:val="00DC0A0E"/>
    <w:rsid w:val="00DC4A57"/>
    <w:rsid w:val="00DC7568"/>
    <w:rsid w:val="00DD0716"/>
    <w:rsid w:val="00DD1919"/>
    <w:rsid w:val="00DD437F"/>
    <w:rsid w:val="00DD4E18"/>
    <w:rsid w:val="00DD60CF"/>
    <w:rsid w:val="00DD6A9A"/>
    <w:rsid w:val="00DE12E2"/>
    <w:rsid w:val="00DE293C"/>
    <w:rsid w:val="00DE33F0"/>
    <w:rsid w:val="00DE4058"/>
    <w:rsid w:val="00DE5D2A"/>
    <w:rsid w:val="00DF04E8"/>
    <w:rsid w:val="00DF05B0"/>
    <w:rsid w:val="00DF29E4"/>
    <w:rsid w:val="00DF2C89"/>
    <w:rsid w:val="00DF365A"/>
    <w:rsid w:val="00DF5BF4"/>
    <w:rsid w:val="00DF5C72"/>
    <w:rsid w:val="00DF6C68"/>
    <w:rsid w:val="00DF7D13"/>
    <w:rsid w:val="00E020C2"/>
    <w:rsid w:val="00E02D31"/>
    <w:rsid w:val="00E03608"/>
    <w:rsid w:val="00E043A4"/>
    <w:rsid w:val="00E043FA"/>
    <w:rsid w:val="00E05A32"/>
    <w:rsid w:val="00E05F3A"/>
    <w:rsid w:val="00E068DD"/>
    <w:rsid w:val="00E06905"/>
    <w:rsid w:val="00E0691D"/>
    <w:rsid w:val="00E07D8B"/>
    <w:rsid w:val="00E11E32"/>
    <w:rsid w:val="00E12A01"/>
    <w:rsid w:val="00E13671"/>
    <w:rsid w:val="00E1765E"/>
    <w:rsid w:val="00E208E3"/>
    <w:rsid w:val="00E21F15"/>
    <w:rsid w:val="00E226A1"/>
    <w:rsid w:val="00E248F1"/>
    <w:rsid w:val="00E24CD2"/>
    <w:rsid w:val="00E25881"/>
    <w:rsid w:val="00E2600F"/>
    <w:rsid w:val="00E263D0"/>
    <w:rsid w:val="00E304F7"/>
    <w:rsid w:val="00E30B7A"/>
    <w:rsid w:val="00E30D1E"/>
    <w:rsid w:val="00E31EBE"/>
    <w:rsid w:val="00E32309"/>
    <w:rsid w:val="00E349F8"/>
    <w:rsid w:val="00E359C9"/>
    <w:rsid w:val="00E35C5F"/>
    <w:rsid w:val="00E36A54"/>
    <w:rsid w:val="00E37CC2"/>
    <w:rsid w:val="00E4242E"/>
    <w:rsid w:val="00E42959"/>
    <w:rsid w:val="00E4315F"/>
    <w:rsid w:val="00E45097"/>
    <w:rsid w:val="00E45721"/>
    <w:rsid w:val="00E5033A"/>
    <w:rsid w:val="00E51D07"/>
    <w:rsid w:val="00E53AE1"/>
    <w:rsid w:val="00E53FA0"/>
    <w:rsid w:val="00E541F6"/>
    <w:rsid w:val="00E5482D"/>
    <w:rsid w:val="00E56259"/>
    <w:rsid w:val="00E56326"/>
    <w:rsid w:val="00E565FA"/>
    <w:rsid w:val="00E60AAC"/>
    <w:rsid w:val="00E62666"/>
    <w:rsid w:val="00E62C3D"/>
    <w:rsid w:val="00E63979"/>
    <w:rsid w:val="00E64171"/>
    <w:rsid w:val="00E64CD1"/>
    <w:rsid w:val="00E664D6"/>
    <w:rsid w:val="00E66A9E"/>
    <w:rsid w:val="00E673EF"/>
    <w:rsid w:val="00E676D0"/>
    <w:rsid w:val="00E710B4"/>
    <w:rsid w:val="00E719CF"/>
    <w:rsid w:val="00E71D69"/>
    <w:rsid w:val="00E728E4"/>
    <w:rsid w:val="00E72EDE"/>
    <w:rsid w:val="00E749E8"/>
    <w:rsid w:val="00E74E3D"/>
    <w:rsid w:val="00E75E9C"/>
    <w:rsid w:val="00E76A25"/>
    <w:rsid w:val="00E806F7"/>
    <w:rsid w:val="00E849F7"/>
    <w:rsid w:val="00E84DCA"/>
    <w:rsid w:val="00E86621"/>
    <w:rsid w:val="00E86A99"/>
    <w:rsid w:val="00E87514"/>
    <w:rsid w:val="00E90658"/>
    <w:rsid w:val="00E945E1"/>
    <w:rsid w:val="00E950ED"/>
    <w:rsid w:val="00E957CB"/>
    <w:rsid w:val="00E95D23"/>
    <w:rsid w:val="00E960B8"/>
    <w:rsid w:val="00E97B38"/>
    <w:rsid w:val="00EA03DC"/>
    <w:rsid w:val="00EA1ABC"/>
    <w:rsid w:val="00EA2881"/>
    <w:rsid w:val="00EA57C9"/>
    <w:rsid w:val="00EA58A4"/>
    <w:rsid w:val="00EA754F"/>
    <w:rsid w:val="00EB0E5A"/>
    <w:rsid w:val="00EB1BA2"/>
    <w:rsid w:val="00EB1DE2"/>
    <w:rsid w:val="00EB2903"/>
    <w:rsid w:val="00EB56C8"/>
    <w:rsid w:val="00EB670D"/>
    <w:rsid w:val="00EB73A6"/>
    <w:rsid w:val="00EC024D"/>
    <w:rsid w:val="00EC3077"/>
    <w:rsid w:val="00EC3512"/>
    <w:rsid w:val="00EC3784"/>
    <w:rsid w:val="00EC432B"/>
    <w:rsid w:val="00EC4F08"/>
    <w:rsid w:val="00EC5941"/>
    <w:rsid w:val="00EC770E"/>
    <w:rsid w:val="00EC7820"/>
    <w:rsid w:val="00EC78B0"/>
    <w:rsid w:val="00ED0C41"/>
    <w:rsid w:val="00ED0FE5"/>
    <w:rsid w:val="00ED733D"/>
    <w:rsid w:val="00EE1625"/>
    <w:rsid w:val="00EE3472"/>
    <w:rsid w:val="00EE4918"/>
    <w:rsid w:val="00EE4BCA"/>
    <w:rsid w:val="00EE5FC0"/>
    <w:rsid w:val="00EE6E59"/>
    <w:rsid w:val="00EF0423"/>
    <w:rsid w:val="00EF1A28"/>
    <w:rsid w:val="00EF1C05"/>
    <w:rsid w:val="00EF36E0"/>
    <w:rsid w:val="00EF51A3"/>
    <w:rsid w:val="00EF5239"/>
    <w:rsid w:val="00EF53C8"/>
    <w:rsid w:val="00EF6B4B"/>
    <w:rsid w:val="00EF773F"/>
    <w:rsid w:val="00EF775D"/>
    <w:rsid w:val="00F05459"/>
    <w:rsid w:val="00F10114"/>
    <w:rsid w:val="00F11744"/>
    <w:rsid w:val="00F11B99"/>
    <w:rsid w:val="00F1326F"/>
    <w:rsid w:val="00F14F8C"/>
    <w:rsid w:val="00F163AB"/>
    <w:rsid w:val="00F16F35"/>
    <w:rsid w:val="00F17EB3"/>
    <w:rsid w:val="00F202BD"/>
    <w:rsid w:val="00F27592"/>
    <w:rsid w:val="00F3065A"/>
    <w:rsid w:val="00F30A01"/>
    <w:rsid w:val="00F34C68"/>
    <w:rsid w:val="00F35CAB"/>
    <w:rsid w:val="00F367BF"/>
    <w:rsid w:val="00F37D36"/>
    <w:rsid w:val="00F37E12"/>
    <w:rsid w:val="00F40E88"/>
    <w:rsid w:val="00F42852"/>
    <w:rsid w:val="00F50A31"/>
    <w:rsid w:val="00F50C2C"/>
    <w:rsid w:val="00F5304C"/>
    <w:rsid w:val="00F533FF"/>
    <w:rsid w:val="00F534BA"/>
    <w:rsid w:val="00F53D37"/>
    <w:rsid w:val="00F55C09"/>
    <w:rsid w:val="00F564E9"/>
    <w:rsid w:val="00F60947"/>
    <w:rsid w:val="00F60AF6"/>
    <w:rsid w:val="00F60CFE"/>
    <w:rsid w:val="00F61242"/>
    <w:rsid w:val="00F61B17"/>
    <w:rsid w:val="00F63238"/>
    <w:rsid w:val="00F63AC7"/>
    <w:rsid w:val="00F64F4C"/>
    <w:rsid w:val="00F66439"/>
    <w:rsid w:val="00F67E91"/>
    <w:rsid w:val="00F70117"/>
    <w:rsid w:val="00F71A8E"/>
    <w:rsid w:val="00F74C7E"/>
    <w:rsid w:val="00F74D12"/>
    <w:rsid w:val="00F75A73"/>
    <w:rsid w:val="00F76C8E"/>
    <w:rsid w:val="00F81915"/>
    <w:rsid w:val="00F82F11"/>
    <w:rsid w:val="00F8336A"/>
    <w:rsid w:val="00F84BDC"/>
    <w:rsid w:val="00F85585"/>
    <w:rsid w:val="00F85AAA"/>
    <w:rsid w:val="00F8673F"/>
    <w:rsid w:val="00F90D51"/>
    <w:rsid w:val="00F9162A"/>
    <w:rsid w:val="00F91763"/>
    <w:rsid w:val="00F92436"/>
    <w:rsid w:val="00F936CE"/>
    <w:rsid w:val="00F93743"/>
    <w:rsid w:val="00F93BF7"/>
    <w:rsid w:val="00F94A4A"/>
    <w:rsid w:val="00F95107"/>
    <w:rsid w:val="00F95A59"/>
    <w:rsid w:val="00F96EB3"/>
    <w:rsid w:val="00FA2250"/>
    <w:rsid w:val="00FA3524"/>
    <w:rsid w:val="00FA3F5E"/>
    <w:rsid w:val="00FA4864"/>
    <w:rsid w:val="00FA697C"/>
    <w:rsid w:val="00FA6C45"/>
    <w:rsid w:val="00FB00CD"/>
    <w:rsid w:val="00FB0E74"/>
    <w:rsid w:val="00FB1BF2"/>
    <w:rsid w:val="00FB1E6A"/>
    <w:rsid w:val="00FB3115"/>
    <w:rsid w:val="00FB4240"/>
    <w:rsid w:val="00FB4331"/>
    <w:rsid w:val="00FB4BD2"/>
    <w:rsid w:val="00FB5CAE"/>
    <w:rsid w:val="00FC057C"/>
    <w:rsid w:val="00FC2B24"/>
    <w:rsid w:val="00FC3736"/>
    <w:rsid w:val="00FC3800"/>
    <w:rsid w:val="00FC4347"/>
    <w:rsid w:val="00FC4934"/>
    <w:rsid w:val="00FC5494"/>
    <w:rsid w:val="00FC5EF7"/>
    <w:rsid w:val="00FC66A7"/>
    <w:rsid w:val="00FC741F"/>
    <w:rsid w:val="00FD1119"/>
    <w:rsid w:val="00FD13F2"/>
    <w:rsid w:val="00FD1721"/>
    <w:rsid w:val="00FD415B"/>
    <w:rsid w:val="00FD61B4"/>
    <w:rsid w:val="00FD64CE"/>
    <w:rsid w:val="00FE010D"/>
    <w:rsid w:val="00FE0765"/>
    <w:rsid w:val="00FE309C"/>
    <w:rsid w:val="00FE4D81"/>
    <w:rsid w:val="00FE5188"/>
    <w:rsid w:val="00FE5597"/>
    <w:rsid w:val="00FE7592"/>
    <w:rsid w:val="00FE7C63"/>
    <w:rsid w:val="00FF2689"/>
    <w:rsid w:val="00FF4D1B"/>
    <w:rsid w:val="00FF4D7F"/>
    <w:rsid w:val="00FF612E"/>
    <w:rsid w:val="00FF6622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A2719"/>
  <w15:docId w15:val="{A8B6528D-1AFD-4668-872D-DB5BB229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9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14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4F82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E1419"/>
    <w:rPr>
      <w:rFonts w:ascii="Arial" w:hAnsi="Arial" w:cs="Arial"/>
      <w:b/>
      <w:bCs/>
      <w:sz w:val="20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4F82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E1419"/>
    <w:pPr>
      <w:jc w:val="right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E4F8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5B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4F8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A5B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4F82"/>
    <w:rPr>
      <w:rFonts w:cs="Times New Roman"/>
      <w:sz w:val="2"/>
    </w:rPr>
  </w:style>
  <w:style w:type="paragraph" w:customStyle="1" w:styleId="rtejustify">
    <w:name w:val="rtejustify"/>
    <w:basedOn w:val="Normal"/>
    <w:uiPriority w:val="99"/>
    <w:rsid w:val="00652978"/>
    <w:pPr>
      <w:spacing w:before="96" w:after="192"/>
      <w:jc w:val="both"/>
    </w:pPr>
  </w:style>
  <w:style w:type="character" w:customStyle="1" w:styleId="msoins0">
    <w:name w:val="msoins"/>
    <w:basedOn w:val="DefaultParagraphFont"/>
    <w:uiPriority w:val="99"/>
    <w:rsid w:val="0065297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0028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00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4F8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0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4F82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D2FB2"/>
    <w:rPr>
      <w:rFonts w:cs="Times New Roman"/>
      <w:color w:val="0000FF"/>
      <w:u w:val="single"/>
    </w:rPr>
  </w:style>
  <w:style w:type="paragraph" w:customStyle="1" w:styleId="rjesenje">
    <w:name w:val="rjesenje"/>
    <w:basedOn w:val="Normal"/>
    <w:uiPriority w:val="99"/>
    <w:rsid w:val="00F14F8C"/>
    <w:pPr>
      <w:numPr>
        <w:numId w:val="5"/>
      </w:numPr>
      <w:tabs>
        <w:tab w:val="clear" w:pos="585"/>
        <w:tab w:val="left" w:pos="0"/>
        <w:tab w:val="num" w:pos="360"/>
      </w:tabs>
      <w:autoSpaceDE w:val="0"/>
      <w:autoSpaceDN w:val="0"/>
      <w:adjustRightInd w:val="0"/>
      <w:ind w:left="403" w:hanging="403"/>
      <w:jc w:val="both"/>
    </w:pPr>
    <w:rPr>
      <w:rFonts w:ascii="Arial" w:hAnsi="Arial" w:cs="Arial"/>
    </w:rPr>
  </w:style>
  <w:style w:type="paragraph" w:styleId="Revision">
    <w:name w:val="Revision"/>
    <w:hidden/>
    <w:uiPriority w:val="99"/>
    <w:semiHidden/>
    <w:rsid w:val="00845B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B28B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744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44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44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1D766-3FF8-4D54-BE1A-D0E12189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1952</Words>
  <Characters>11128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 01-166-10/08</vt:lpstr>
    </vt:vector>
  </TitlesOfParts>
  <Company>REERS</Company>
  <LinksUpToDate>false</LinksUpToDate>
  <CharactersWithSpaces>13054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 01-166-10/08</dc:title>
  <dc:creator>Miodrag Andric</dc:creator>
  <cp:lastModifiedBy>Tanja Vukovic</cp:lastModifiedBy>
  <cp:revision>2</cp:revision>
  <cp:lastPrinted>2019-10-24T12:11:00Z</cp:lastPrinted>
  <dcterms:created xsi:type="dcterms:W3CDTF">2019-12-26T08:58:00Z</dcterms:created>
  <dcterms:modified xsi:type="dcterms:W3CDTF">2019-12-26T08:58:00Z</dcterms:modified>
</cp:coreProperties>
</file>